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E99FC3" w14:textId="77777777" w:rsidR="00925F5B" w:rsidRPr="00925F5B" w:rsidRDefault="00925F5B" w:rsidP="00B24371">
      <w:pPr>
        <w:spacing w:after="0" w:line="361" w:lineRule="auto"/>
        <w:ind w:firstLine="284"/>
        <w:jc w:val="center"/>
        <w:rPr>
          <w:rFonts w:ascii="Arial" w:eastAsia="Arial" w:hAnsi="Arial" w:cs="Arial"/>
          <w:color w:val="000000"/>
          <w:lang w:eastAsia="es-PY"/>
        </w:rPr>
      </w:pPr>
      <w:r w:rsidRPr="00925F5B">
        <w:rPr>
          <w:rFonts w:ascii="Calibri" w:eastAsia="Calibri" w:hAnsi="Calibri" w:cs="Calibri"/>
          <w:b/>
          <w:color w:val="000000"/>
          <w:sz w:val="72"/>
          <w:lang w:eastAsia="es-PY"/>
        </w:rPr>
        <w:t xml:space="preserve">INSTRUCCIONES A LOS OFERENTES (IAO) </w:t>
      </w:r>
      <w:r w:rsidRPr="00925F5B">
        <w:rPr>
          <w:rFonts w:ascii="Arial" w:eastAsia="Arial" w:hAnsi="Arial" w:cs="Arial"/>
          <w:color w:val="000000"/>
          <w:lang w:eastAsia="es-PY"/>
        </w:rPr>
        <w:t xml:space="preserve"> </w:t>
      </w:r>
    </w:p>
    <w:p w14:paraId="44A2CF03" w14:textId="77777777" w:rsidR="00925F5B" w:rsidRPr="00925F5B" w:rsidRDefault="00925F5B" w:rsidP="00925F5B">
      <w:pPr>
        <w:spacing w:after="274"/>
        <w:ind w:left="259"/>
        <w:rPr>
          <w:rFonts w:ascii="Arial" w:eastAsia="Arial" w:hAnsi="Arial" w:cs="Arial"/>
          <w:color w:val="000000"/>
          <w:lang w:eastAsia="es-PY"/>
        </w:rPr>
      </w:pPr>
      <w:r w:rsidRPr="00925F5B">
        <w:rPr>
          <w:rFonts w:ascii="Calibri" w:eastAsia="Calibri" w:hAnsi="Calibri" w:cs="Calibri"/>
          <w:color w:val="000000"/>
          <w:lang w:eastAsia="es-PY"/>
        </w:rPr>
        <w:t xml:space="preserve"> </w:t>
      </w:r>
      <w:r w:rsidRPr="00925F5B">
        <w:rPr>
          <w:rFonts w:ascii="Arial" w:eastAsia="Arial" w:hAnsi="Arial" w:cs="Arial"/>
          <w:color w:val="000000"/>
          <w:lang w:eastAsia="es-PY"/>
        </w:rPr>
        <w:t xml:space="preserve"> </w:t>
      </w:r>
    </w:p>
    <w:p w14:paraId="34EC7165" w14:textId="77777777" w:rsidR="00925F5B" w:rsidRPr="00925F5B" w:rsidRDefault="00925F5B" w:rsidP="00925F5B">
      <w:pPr>
        <w:spacing w:after="1221"/>
        <w:ind w:left="259"/>
        <w:rPr>
          <w:rFonts w:ascii="Arial" w:eastAsia="Arial" w:hAnsi="Arial" w:cs="Arial"/>
          <w:color w:val="000000"/>
          <w:lang w:eastAsia="es-PY"/>
        </w:rPr>
      </w:pPr>
      <w:r w:rsidRPr="00925F5B">
        <w:rPr>
          <w:rFonts w:ascii="Calibri" w:eastAsia="Calibri" w:hAnsi="Calibri" w:cs="Calibri"/>
          <w:color w:val="000000"/>
          <w:lang w:eastAsia="es-PY"/>
        </w:rPr>
        <w:t xml:space="preserve"> </w:t>
      </w:r>
      <w:r w:rsidRPr="00925F5B">
        <w:rPr>
          <w:rFonts w:ascii="Arial" w:eastAsia="Arial" w:hAnsi="Arial" w:cs="Arial"/>
          <w:color w:val="000000"/>
          <w:lang w:eastAsia="es-PY"/>
        </w:rPr>
        <w:t xml:space="preserve"> </w:t>
      </w:r>
    </w:p>
    <w:p w14:paraId="052D75F5" w14:textId="0222730A" w:rsidR="00925F5B" w:rsidRPr="00925F5B" w:rsidRDefault="00925F5B" w:rsidP="00B24371">
      <w:pPr>
        <w:spacing w:after="377"/>
        <w:ind w:left="631" w:hanging="10"/>
        <w:jc w:val="center"/>
        <w:rPr>
          <w:rFonts w:ascii="Arial" w:eastAsia="Arial" w:hAnsi="Arial" w:cs="Arial"/>
          <w:color w:val="000000"/>
          <w:lang w:eastAsia="es-PY"/>
        </w:rPr>
      </w:pPr>
      <w:r>
        <w:rPr>
          <w:rFonts w:ascii="Calibri" w:eastAsia="Calibri" w:hAnsi="Calibri" w:cs="Calibri"/>
          <w:b/>
          <w:color w:val="000000"/>
          <w:sz w:val="72"/>
          <w:lang w:eastAsia="es-PY"/>
        </w:rPr>
        <w:t>CONTRATACION DE SEGURO</w:t>
      </w:r>
      <w:r w:rsidR="00FA1D10">
        <w:rPr>
          <w:rFonts w:ascii="Calibri" w:eastAsia="Calibri" w:hAnsi="Calibri" w:cs="Calibri"/>
          <w:b/>
          <w:color w:val="000000"/>
          <w:sz w:val="72"/>
          <w:lang w:eastAsia="es-PY"/>
        </w:rPr>
        <w:t>S</w:t>
      </w:r>
    </w:p>
    <w:p w14:paraId="3C12E3FD" w14:textId="77777777" w:rsidR="00925F5B" w:rsidRPr="00925F5B" w:rsidRDefault="00925F5B" w:rsidP="00925F5B">
      <w:pPr>
        <w:spacing w:after="225"/>
        <w:ind w:left="436"/>
        <w:jc w:val="center"/>
        <w:rPr>
          <w:rFonts w:ascii="Arial" w:eastAsia="Arial" w:hAnsi="Arial" w:cs="Arial"/>
          <w:color w:val="000000"/>
          <w:lang w:eastAsia="es-PY"/>
        </w:rPr>
      </w:pPr>
      <w:r w:rsidRPr="00925F5B">
        <w:rPr>
          <w:rFonts w:ascii="Calibri" w:eastAsia="Calibri" w:hAnsi="Calibri" w:cs="Calibri"/>
          <w:b/>
          <w:color w:val="000000"/>
          <w:sz w:val="28"/>
          <w:lang w:eastAsia="es-PY"/>
        </w:rPr>
        <w:t xml:space="preserve"> </w:t>
      </w:r>
      <w:r w:rsidRPr="00925F5B">
        <w:rPr>
          <w:rFonts w:ascii="Arial" w:eastAsia="Arial" w:hAnsi="Arial" w:cs="Arial"/>
          <w:color w:val="000000"/>
          <w:lang w:eastAsia="es-PY"/>
        </w:rPr>
        <w:t xml:space="preserve"> </w:t>
      </w:r>
    </w:p>
    <w:p w14:paraId="3BC12C4A" w14:textId="77777777" w:rsidR="00925F5B" w:rsidRPr="00925F5B" w:rsidRDefault="00925F5B" w:rsidP="00925F5B">
      <w:pPr>
        <w:spacing w:after="280"/>
        <w:ind w:left="436"/>
        <w:jc w:val="center"/>
        <w:rPr>
          <w:rFonts w:ascii="Arial" w:eastAsia="Arial" w:hAnsi="Arial" w:cs="Arial"/>
          <w:color w:val="000000"/>
          <w:lang w:eastAsia="es-PY"/>
        </w:rPr>
      </w:pPr>
      <w:r w:rsidRPr="00925F5B">
        <w:rPr>
          <w:rFonts w:ascii="Calibri" w:eastAsia="Calibri" w:hAnsi="Calibri" w:cs="Calibri"/>
          <w:b/>
          <w:color w:val="000000"/>
          <w:sz w:val="28"/>
          <w:lang w:eastAsia="es-PY"/>
        </w:rPr>
        <w:t xml:space="preserve"> </w:t>
      </w:r>
      <w:r w:rsidRPr="00925F5B">
        <w:rPr>
          <w:rFonts w:ascii="Arial" w:eastAsia="Arial" w:hAnsi="Arial" w:cs="Arial"/>
          <w:color w:val="000000"/>
          <w:lang w:eastAsia="es-PY"/>
        </w:rPr>
        <w:t xml:space="preserve"> </w:t>
      </w:r>
    </w:p>
    <w:p w14:paraId="7CCCE261" w14:textId="00FAE5DF" w:rsidR="00925F5B" w:rsidRPr="00925F5B" w:rsidRDefault="00925F5B" w:rsidP="00B24371">
      <w:pPr>
        <w:spacing w:after="248"/>
        <w:ind w:left="3856" w:firstLine="392"/>
        <w:rPr>
          <w:rFonts w:ascii="Arial" w:eastAsia="Arial" w:hAnsi="Arial" w:cs="Arial"/>
          <w:color w:val="000000"/>
          <w:lang w:eastAsia="es-PY"/>
        </w:rPr>
      </w:pPr>
      <w:r>
        <w:rPr>
          <w:rFonts w:ascii="Calibri" w:eastAsia="Calibri" w:hAnsi="Calibri" w:cs="Calibri"/>
          <w:b/>
          <w:color w:val="000000"/>
          <w:sz w:val="28"/>
          <w:lang w:eastAsia="es-PY"/>
        </w:rPr>
        <w:t>…..</w:t>
      </w:r>
      <w:r w:rsidRPr="00925F5B">
        <w:rPr>
          <w:rFonts w:ascii="Calibri" w:eastAsia="Calibri" w:hAnsi="Calibri" w:cs="Calibri"/>
          <w:b/>
          <w:color w:val="000000"/>
          <w:sz w:val="28"/>
          <w:lang w:eastAsia="es-PY"/>
        </w:rPr>
        <w:t xml:space="preserve"> VERSIÓN </w:t>
      </w:r>
      <w:r w:rsidRPr="00925F5B">
        <w:rPr>
          <w:rFonts w:ascii="Arial" w:eastAsia="Arial" w:hAnsi="Arial" w:cs="Arial"/>
          <w:color w:val="000000"/>
          <w:lang w:eastAsia="es-PY"/>
        </w:rPr>
        <w:t xml:space="preserve"> </w:t>
      </w:r>
    </w:p>
    <w:p w14:paraId="5B1598B9" w14:textId="77777777" w:rsidR="00925F5B" w:rsidRPr="00925F5B" w:rsidRDefault="00925F5B" w:rsidP="00925F5B">
      <w:pPr>
        <w:spacing w:after="225"/>
        <w:ind w:left="436"/>
        <w:jc w:val="center"/>
        <w:rPr>
          <w:rFonts w:ascii="Arial" w:eastAsia="Arial" w:hAnsi="Arial" w:cs="Arial"/>
          <w:color w:val="000000"/>
          <w:lang w:eastAsia="es-PY"/>
        </w:rPr>
      </w:pPr>
      <w:r w:rsidRPr="00925F5B">
        <w:rPr>
          <w:rFonts w:ascii="Calibri" w:eastAsia="Calibri" w:hAnsi="Calibri" w:cs="Calibri"/>
          <w:b/>
          <w:color w:val="000000"/>
          <w:sz w:val="28"/>
          <w:lang w:eastAsia="es-PY"/>
        </w:rPr>
        <w:t xml:space="preserve"> </w:t>
      </w:r>
      <w:r w:rsidRPr="00925F5B">
        <w:rPr>
          <w:rFonts w:ascii="Arial" w:eastAsia="Arial" w:hAnsi="Arial" w:cs="Arial"/>
          <w:color w:val="000000"/>
          <w:lang w:eastAsia="es-PY"/>
        </w:rPr>
        <w:t xml:space="preserve"> </w:t>
      </w:r>
    </w:p>
    <w:p w14:paraId="6690EA37" w14:textId="77777777" w:rsidR="00925F5B" w:rsidRPr="00925F5B" w:rsidRDefault="00925F5B" w:rsidP="00925F5B">
      <w:pPr>
        <w:spacing w:after="224"/>
        <w:ind w:left="436"/>
        <w:jc w:val="center"/>
        <w:rPr>
          <w:rFonts w:ascii="Arial" w:eastAsia="Arial" w:hAnsi="Arial" w:cs="Arial"/>
          <w:color w:val="000000"/>
          <w:lang w:eastAsia="es-PY"/>
        </w:rPr>
      </w:pPr>
      <w:r w:rsidRPr="00925F5B">
        <w:rPr>
          <w:rFonts w:ascii="Calibri" w:eastAsia="Calibri" w:hAnsi="Calibri" w:cs="Calibri"/>
          <w:b/>
          <w:color w:val="000000"/>
          <w:sz w:val="28"/>
          <w:lang w:eastAsia="es-PY"/>
        </w:rPr>
        <w:t xml:space="preserve"> </w:t>
      </w:r>
      <w:r w:rsidRPr="00925F5B">
        <w:rPr>
          <w:rFonts w:ascii="Arial" w:eastAsia="Arial" w:hAnsi="Arial" w:cs="Arial"/>
          <w:color w:val="000000"/>
          <w:lang w:eastAsia="es-PY"/>
        </w:rPr>
        <w:t xml:space="preserve"> </w:t>
      </w:r>
    </w:p>
    <w:p w14:paraId="6076273B" w14:textId="77777777" w:rsidR="00925F5B" w:rsidRPr="00925F5B" w:rsidRDefault="00925F5B" w:rsidP="00925F5B">
      <w:pPr>
        <w:spacing w:after="228"/>
        <w:ind w:left="436"/>
        <w:jc w:val="center"/>
        <w:rPr>
          <w:rFonts w:ascii="Arial" w:eastAsia="Arial" w:hAnsi="Arial" w:cs="Arial"/>
          <w:color w:val="000000"/>
          <w:lang w:eastAsia="es-PY"/>
        </w:rPr>
      </w:pPr>
      <w:r w:rsidRPr="00925F5B">
        <w:rPr>
          <w:rFonts w:ascii="Calibri" w:eastAsia="Calibri" w:hAnsi="Calibri" w:cs="Calibri"/>
          <w:b/>
          <w:color w:val="000000"/>
          <w:sz w:val="28"/>
          <w:lang w:eastAsia="es-PY"/>
        </w:rPr>
        <w:t xml:space="preserve"> </w:t>
      </w:r>
      <w:r w:rsidRPr="00925F5B">
        <w:rPr>
          <w:rFonts w:ascii="Arial" w:eastAsia="Arial" w:hAnsi="Arial" w:cs="Arial"/>
          <w:color w:val="000000"/>
          <w:lang w:eastAsia="es-PY"/>
        </w:rPr>
        <w:t xml:space="preserve"> </w:t>
      </w:r>
    </w:p>
    <w:p w14:paraId="2FCBE7D0" w14:textId="77777777" w:rsidR="00925F5B" w:rsidRPr="00925F5B" w:rsidRDefault="00925F5B" w:rsidP="00925F5B">
      <w:pPr>
        <w:spacing w:after="223"/>
        <w:ind w:left="436"/>
        <w:jc w:val="center"/>
        <w:rPr>
          <w:rFonts w:ascii="Calibri" w:eastAsia="Calibri" w:hAnsi="Calibri" w:cs="Calibri"/>
          <w:b/>
          <w:color w:val="000000"/>
          <w:sz w:val="28"/>
          <w:lang w:eastAsia="es-PY"/>
        </w:rPr>
      </w:pPr>
      <w:r w:rsidRPr="00925F5B">
        <w:rPr>
          <w:rFonts w:ascii="Calibri" w:eastAsia="Calibri" w:hAnsi="Calibri" w:cs="Calibri"/>
          <w:b/>
          <w:color w:val="000000"/>
          <w:sz w:val="28"/>
          <w:lang w:eastAsia="es-PY"/>
        </w:rPr>
        <w:t xml:space="preserve"> </w:t>
      </w:r>
    </w:p>
    <w:p w14:paraId="3C88E730" w14:textId="77777777" w:rsidR="00925F5B" w:rsidRPr="00925F5B" w:rsidRDefault="00925F5B" w:rsidP="00925F5B">
      <w:pPr>
        <w:spacing w:after="223"/>
        <w:ind w:left="436"/>
        <w:jc w:val="center"/>
        <w:rPr>
          <w:rFonts w:ascii="Calibri" w:eastAsia="Calibri" w:hAnsi="Calibri" w:cs="Calibri"/>
          <w:b/>
          <w:color w:val="000000"/>
          <w:sz w:val="28"/>
          <w:lang w:eastAsia="es-PY"/>
        </w:rPr>
      </w:pPr>
    </w:p>
    <w:p w14:paraId="6B19E0FF" w14:textId="77777777" w:rsidR="00925F5B" w:rsidRPr="00925F5B" w:rsidRDefault="00925F5B" w:rsidP="00925F5B">
      <w:pPr>
        <w:spacing w:after="223"/>
        <w:ind w:left="436"/>
        <w:jc w:val="center"/>
        <w:rPr>
          <w:rFonts w:ascii="Calibri" w:eastAsia="Calibri" w:hAnsi="Calibri" w:cs="Calibri"/>
          <w:b/>
          <w:color w:val="000000"/>
          <w:sz w:val="28"/>
          <w:lang w:eastAsia="es-PY"/>
        </w:rPr>
      </w:pPr>
    </w:p>
    <w:p w14:paraId="5AD97831" w14:textId="77777777" w:rsidR="00925F5B" w:rsidRPr="00925F5B" w:rsidRDefault="00925F5B" w:rsidP="00925F5B">
      <w:pPr>
        <w:spacing w:after="223"/>
        <w:ind w:left="436"/>
        <w:jc w:val="center"/>
        <w:rPr>
          <w:rFonts w:ascii="Arial" w:eastAsia="Arial" w:hAnsi="Arial" w:cs="Arial"/>
          <w:color w:val="000000"/>
          <w:lang w:eastAsia="es-PY"/>
        </w:rPr>
      </w:pPr>
      <w:r w:rsidRPr="00925F5B">
        <w:rPr>
          <w:rFonts w:ascii="Arial" w:eastAsia="Arial" w:hAnsi="Arial" w:cs="Arial"/>
          <w:color w:val="000000"/>
          <w:lang w:eastAsia="es-PY"/>
        </w:rPr>
        <w:t xml:space="preserve"> </w:t>
      </w:r>
    </w:p>
    <w:p w14:paraId="63E4DCD2" w14:textId="77777777" w:rsidR="00925F5B" w:rsidRPr="00925F5B" w:rsidRDefault="00925F5B" w:rsidP="00925F5B">
      <w:pPr>
        <w:spacing w:after="38"/>
        <w:ind w:left="259"/>
        <w:rPr>
          <w:rFonts w:ascii="Arial" w:eastAsia="Arial" w:hAnsi="Arial" w:cs="Arial"/>
          <w:color w:val="000000"/>
          <w:lang w:eastAsia="es-PY"/>
        </w:rPr>
      </w:pPr>
      <w:r w:rsidRPr="00925F5B">
        <w:rPr>
          <w:rFonts w:ascii="Calibri" w:eastAsia="Calibri" w:hAnsi="Calibri" w:cs="Calibri"/>
          <w:b/>
          <w:color w:val="000000"/>
          <w:sz w:val="28"/>
          <w:lang w:eastAsia="es-PY"/>
        </w:rPr>
        <w:t xml:space="preserve"> </w:t>
      </w:r>
      <w:r w:rsidRPr="00925F5B">
        <w:rPr>
          <w:rFonts w:ascii="Arial" w:eastAsia="Arial" w:hAnsi="Arial" w:cs="Arial"/>
          <w:color w:val="000000"/>
          <w:lang w:eastAsia="es-PY"/>
        </w:rPr>
        <w:t xml:space="preserve"> </w:t>
      </w:r>
    </w:p>
    <w:p w14:paraId="5DF84924" w14:textId="77777777" w:rsidR="00925F5B" w:rsidRPr="00925F5B" w:rsidRDefault="00925F5B" w:rsidP="00925F5B">
      <w:pPr>
        <w:spacing w:after="104"/>
        <w:ind w:left="259"/>
        <w:jc w:val="center"/>
        <w:rPr>
          <w:rFonts w:ascii="Arial" w:eastAsia="Arial" w:hAnsi="Arial" w:cs="Arial"/>
          <w:color w:val="000000"/>
          <w:lang w:eastAsia="es-PY"/>
        </w:rPr>
      </w:pPr>
      <w:r w:rsidRPr="00925F5B">
        <w:rPr>
          <w:rFonts w:ascii="Arial" w:eastAsia="Arial" w:hAnsi="Arial" w:cs="Arial"/>
          <w:b/>
          <w:color w:val="000000"/>
          <w:sz w:val="24"/>
          <w:lang w:eastAsia="es-PY"/>
        </w:rPr>
        <w:t>Aprobado por Resolución DNCP N°  de fecha   de de 2018</w:t>
      </w:r>
    </w:p>
    <w:p w14:paraId="25D5406D" w14:textId="77777777" w:rsidR="00F76F67" w:rsidRDefault="00F76F67" w:rsidP="0002290E">
      <w:pPr>
        <w:jc w:val="both"/>
        <w:rPr>
          <w:rFonts w:ascii="Arial" w:hAnsi="Arial" w:cs="Arial"/>
          <w:sz w:val="24"/>
          <w:szCs w:val="24"/>
        </w:rPr>
      </w:pPr>
    </w:p>
    <w:p w14:paraId="2518F5D2" w14:textId="77777777" w:rsidR="00925F5B" w:rsidRPr="00350343" w:rsidRDefault="00925F5B" w:rsidP="00B24371">
      <w:pPr>
        <w:jc w:val="center"/>
        <w:rPr>
          <w:rFonts w:ascii="Arial" w:hAnsi="Arial" w:cs="Arial"/>
          <w:sz w:val="24"/>
          <w:szCs w:val="24"/>
        </w:rPr>
      </w:pPr>
    </w:p>
    <w:p w14:paraId="011562B4" w14:textId="77777777" w:rsidR="00F76F67" w:rsidRPr="004845E5" w:rsidRDefault="004845E5">
      <w:pPr>
        <w:jc w:val="both"/>
        <w:rPr>
          <w:rFonts w:ascii="Arial" w:hAnsi="Arial" w:cs="Arial"/>
          <w:b/>
          <w:sz w:val="24"/>
          <w:szCs w:val="24"/>
        </w:rPr>
      </w:pPr>
      <w:r w:rsidRPr="004845E5">
        <w:rPr>
          <w:rFonts w:ascii="Arial" w:hAnsi="Arial" w:cs="Arial"/>
          <w:b/>
          <w:sz w:val="24"/>
          <w:szCs w:val="24"/>
        </w:rPr>
        <w:t>ÍNDICE DE CLÁUSULAS</w:t>
      </w:r>
    </w:p>
    <w:sdt>
      <w:sdtPr>
        <w:rPr>
          <w:rFonts w:asciiTheme="minorHAnsi" w:eastAsiaTheme="minorHAnsi" w:hAnsiTheme="minorHAnsi" w:cstheme="minorBidi"/>
          <w:color w:val="auto"/>
          <w:sz w:val="22"/>
          <w:szCs w:val="22"/>
          <w:lang w:val="es-ES" w:eastAsia="en-US"/>
        </w:rPr>
        <w:id w:val="714942426"/>
        <w:docPartObj>
          <w:docPartGallery w:val="Table of Contents"/>
          <w:docPartUnique/>
        </w:docPartObj>
      </w:sdtPr>
      <w:sdtEndPr>
        <w:rPr>
          <w:b/>
          <w:bCs/>
        </w:rPr>
      </w:sdtEndPr>
      <w:sdtContent>
        <w:p w14:paraId="2C784359" w14:textId="77777777" w:rsidR="004845E5" w:rsidRDefault="004845E5" w:rsidP="003E4A44">
          <w:pPr>
            <w:pStyle w:val="TtulodeTDC"/>
            <w:jc w:val="both"/>
          </w:pPr>
        </w:p>
        <w:p w14:paraId="229161A9" w14:textId="77777777" w:rsidR="00465BFE" w:rsidRDefault="004845E5" w:rsidP="00B24371">
          <w:pPr>
            <w:pStyle w:val="TDC1"/>
            <w:tabs>
              <w:tab w:val="left" w:pos="567"/>
              <w:tab w:val="right" w:leader="dot" w:pos="9346"/>
            </w:tabs>
            <w:rPr>
              <w:rFonts w:eastAsiaTheme="minorEastAsia"/>
              <w:noProof/>
              <w:lang w:eastAsia="es-PY"/>
            </w:rPr>
          </w:pPr>
          <w:r>
            <w:fldChar w:fldCharType="begin"/>
          </w:r>
          <w:r>
            <w:instrText xml:space="preserve"> TOC \o "1-3" \h \z \u </w:instrText>
          </w:r>
          <w:r>
            <w:fldChar w:fldCharType="separate"/>
          </w:r>
          <w:hyperlink w:anchor="_Toc513122135" w:history="1">
            <w:r w:rsidR="00465BFE" w:rsidRPr="00BF609A">
              <w:rPr>
                <w:rStyle w:val="Hipervnculo"/>
                <w:noProof/>
              </w:rPr>
              <w:t>A. GENERALIDADES</w:t>
            </w:r>
            <w:r w:rsidR="00465BFE">
              <w:rPr>
                <w:noProof/>
                <w:webHidden/>
              </w:rPr>
              <w:tab/>
            </w:r>
            <w:r w:rsidR="00465BFE">
              <w:rPr>
                <w:noProof/>
                <w:webHidden/>
              </w:rPr>
              <w:fldChar w:fldCharType="begin"/>
            </w:r>
            <w:r w:rsidR="00465BFE">
              <w:rPr>
                <w:noProof/>
                <w:webHidden/>
              </w:rPr>
              <w:instrText xml:space="preserve"> PAGEREF _Toc513122135 \h </w:instrText>
            </w:r>
            <w:r w:rsidR="00465BFE">
              <w:rPr>
                <w:noProof/>
                <w:webHidden/>
              </w:rPr>
            </w:r>
            <w:r w:rsidR="00465BFE">
              <w:rPr>
                <w:noProof/>
                <w:webHidden/>
              </w:rPr>
              <w:fldChar w:fldCharType="separate"/>
            </w:r>
            <w:r w:rsidR="00465BFE">
              <w:rPr>
                <w:noProof/>
                <w:webHidden/>
              </w:rPr>
              <w:t>3</w:t>
            </w:r>
            <w:r w:rsidR="00465BFE">
              <w:rPr>
                <w:noProof/>
                <w:webHidden/>
              </w:rPr>
              <w:fldChar w:fldCharType="end"/>
            </w:r>
          </w:hyperlink>
        </w:p>
        <w:p w14:paraId="3E5C6032" w14:textId="77777777" w:rsidR="00465BFE" w:rsidRDefault="00465BFE" w:rsidP="00B24371">
          <w:pPr>
            <w:pStyle w:val="TDC2"/>
            <w:tabs>
              <w:tab w:val="left" w:pos="567"/>
              <w:tab w:val="left" w:pos="660"/>
              <w:tab w:val="right" w:leader="dot" w:pos="9346"/>
            </w:tabs>
            <w:rPr>
              <w:rFonts w:eastAsiaTheme="minorEastAsia"/>
              <w:noProof/>
              <w:lang w:eastAsia="es-PY"/>
            </w:rPr>
          </w:pPr>
          <w:hyperlink w:anchor="_Toc513122136" w:history="1">
            <w:r w:rsidRPr="00BF609A">
              <w:rPr>
                <w:rStyle w:val="Hipervnculo"/>
                <w:noProof/>
              </w:rPr>
              <w:t>1.</w:t>
            </w:r>
            <w:r>
              <w:rPr>
                <w:rFonts w:eastAsiaTheme="minorEastAsia"/>
                <w:noProof/>
                <w:lang w:eastAsia="es-PY"/>
              </w:rPr>
              <w:tab/>
            </w:r>
            <w:r w:rsidRPr="00BF609A">
              <w:rPr>
                <w:rStyle w:val="Hipervnculo"/>
                <w:noProof/>
              </w:rPr>
              <w:t>ALCANCE DE LA LICITACIÓN</w:t>
            </w:r>
            <w:r>
              <w:rPr>
                <w:noProof/>
                <w:webHidden/>
              </w:rPr>
              <w:tab/>
            </w:r>
            <w:r>
              <w:rPr>
                <w:noProof/>
                <w:webHidden/>
              </w:rPr>
              <w:fldChar w:fldCharType="begin"/>
            </w:r>
            <w:r>
              <w:rPr>
                <w:noProof/>
                <w:webHidden/>
              </w:rPr>
              <w:instrText xml:space="preserve"> PAGEREF _Toc513122136 \h </w:instrText>
            </w:r>
            <w:r>
              <w:rPr>
                <w:noProof/>
                <w:webHidden/>
              </w:rPr>
            </w:r>
            <w:r>
              <w:rPr>
                <w:noProof/>
                <w:webHidden/>
              </w:rPr>
              <w:fldChar w:fldCharType="separate"/>
            </w:r>
            <w:r>
              <w:rPr>
                <w:noProof/>
                <w:webHidden/>
              </w:rPr>
              <w:t>3</w:t>
            </w:r>
            <w:r>
              <w:rPr>
                <w:noProof/>
                <w:webHidden/>
              </w:rPr>
              <w:fldChar w:fldCharType="end"/>
            </w:r>
          </w:hyperlink>
        </w:p>
        <w:p w14:paraId="78E322CC" w14:textId="77777777" w:rsidR="00465BFE" w:rsidRDefault="00465BFE" w:rsidP="00B24371">
          <w:pPr>
            <w:pStyle w:val="TDC2"/>
            <w:tabs>
              <w:tab w:val="left" w:pos="567"/>
              <w:tab w:val="left" w:pos="660"/>
              <w:tab w:val="right" w:leader="dot" w:pos="9346"/>
            </w:tabs>
            <w:rPr>
              <w:rFonts w:eastAsiaTheme="minorEastAsia"/>
              <w:noProof/>
              <w:lang w:eastAsia="es-PY"/>
            </w:rPr>
          </w:pPr>
          <w:hyperlink w:anchor="_Toc513122137" w:history="1">
            <w:r w:rsidRPr="00BF609A">
              <w:rPr>
                <w:rStyle w:val="Hipervnculo"/>
                <w:noProof/>
              </w:rPr>
              <w:t xml:space="preserve">2. </w:t>
            </w:r>
            <w:r>
              <w:rPr>
                <w:rFonts w:eastAsiaTheme="minorEastAsia"/>
                <w:noProof/>
                <w:lang w:eastAsia="es-PY"/>
              </w:rPr>
              <w:tab/>
            </w:r>
            <w:r w:rsidRPr="00BF609A">
              <w:rPr>
                <w:rStyle w:val="Hipervnculo"/>
                <w:noProof/>
              </w:rPr>
              <w:t>FUENTE DE FONDOS</w:t>
            </w:r>
            <w:r>
              <w:rPr>
                <w:noProof/>
                <w:webHidden/>
              </w:rPr>
              <w:tab/>
            </w:r>
            <w:r>
              <w:rPr>
                <w:noProof/>
                <w:webHidden/>
              </w:rPr>
              <w:fldChar w:fldCharType="begin"/>
            </w:r>
            <w:r>
              <w:rPr>
                <w:noProof/>
                <w:webHidden/>
              </w:rPr>
              <w:instrText xml:space="preserve"> PAGEREF _Toc513122137 \h </w:instrText>
            </w:r>
            <w:r>
              <w:rPr>
                <w:noProof/>
                <w:webHidden/>
              </w:rPr>
            </w:r>
            <w:r>
              <w:rPr>
                <w:noProof/>
                <w:webHidden/>
              </w:rPr>
              <w:fldChar w:fldCharType="separate"/>
            </w:r>
            <w:r>
              <w:rPr>
                <w:noProof/>
                <w:webHidden/>
              </w:rPr>
              <w:t>4</w:t>
            </w:r>
            <w:r>
              <w:rPr>
                <w:noProof/>
                <w:webHidden/>
              </w:rPr>
              <w:fldChar w:fldCharType="end"/>
            </w:r>
          </w:hyperlink>
        </w:p>
        <w:p w14:paraId="3CBAD4A3" w14:textId="77777777" w:rsidR="00465BFE" w:rsidRDefault="00465BFE" w:rsidP="00B24371">
          <w:pPr>
            <w:pStyle w:val="TDC2"/>
            <w:tabs>
              <w:tab w:val="left" w:pos="567"/>
              <w:tab w:val="left" w:pos="660"/>
              <w:tab w:val="right" w:leader="dot" w:pos="9346"/>
            </w:tabs>
            <w:rPr>
              <w:rFonts w:eastAsiaTheme="minorEastAsia"/>
              <w:noProof/>
              <w:lang w:eastAsia="es-PY"/>
            </w:rPr>
          </w:pPr>
          <w:hyperlink w:anchor="_Toc513122138" w:history="1">
            <w:r w:rsidRPr="00BF609A">
              <w:rPr>
                <w:rStyle w:val="Hipervnculo"/>
                <w:noProof/>
              </w:rPr>
              <w:t xml:space="preserve">3. </w:t>
            </w:r>
            <w:r>
              <w:rPr>
                <w:rFonts w:eastAsiaTheme="minorEastAsia"/>
                <w:noProof/>
                <w:lang w:eastAsia="es-PY"/>
              </w:rPr>
              <w:tab/>
            </w:r>
            <w:r w:rsidRPr="00BF609A">
              <w:rPr>
                <w:rStyle w:val="Hipervnculo"/>
                <w:noProof/>
              </w:rPr>
              <w:t>FRAUDE Y CORRUPCIÓN</w:t>
            </w:r>
            <w:r>
              <w:rPr>
                <w:noProof/>
                <w:webHidden/>
              </w:rPr>
              <w:tab/>
            </w:r>
            <w:r>
              <w:rPr>
                <w:noProof/>
                <w:webHidden/>
              </w:rPr>
              <w:fldChar w:fldCharType="begin"/>
            </w:r>
            <w:r>
              <w:rPr>
                <w:noProof/>
                <w:webHidden/>
              </w:rPr>
              <w:instrText xml:space="preserve"> PAGEREF _Toc513122138 \h </w:instrText>
            </w:r>
            <w:r>
              <w:rPr>
                <w:noProof/>
                <w:webHidden/>
              </w:rPr>
            </w:r>
            <w:r>
              <w:rPr>
                <w:noProof/>
                <w:webHidden/>
              </w:rPr>
              <w:fldChar w:fldCharType="separate"/>
            </w:r>
            <w:r>
              <w:rPr>
                <w:noProof/>
                <w:webHidden/>
              </w:rPr>
              <w:t>4</w:t>
            </w:r>
            <w:r>
              <w:rPr>
                <w:noProof/>
                <w:webHidden/>
              </w:rPr>
              <w:fldChar w:fldCharType="end"/>
            </w:r>
          </w:hyperlink>
        </w:p>
        <w:p w14:paraId="667C33AD" w14:textId="77777777" w:rsidR="00465BFE" w:rsidRDefault="00465BFE" w:rsidP="00B24371">
          <w:pPr>
            <w:pStyle w:val="TDC2"/>
            <w:tabs>
              <w:tab w:val="left" w:pos="567"/>
              <w:tab w:val="right" w:leader="dot" w:pos="9346"/>
            </w:tabs>
            <w:rPr>
              <w:rFonts w:eastAsiaTheme="minorEastAsia"/>
              <w:noProof/>
              <w:lang w:eastAsia="es-PY"/>
            </w:rPr>
          </w:pPr>
          <w:hyperlink w:anchor="_Toc513122139" w:history="1">
            <w:r w:rsidRPr="00BF609A">
              <w:rPr>
                <w:rStyle w:val="Hipervnculo"/>
                <w:noProof/>
              </w:rPr>
              <w:t>4.    OFERENTES ELEGIBLES</w:t>
            </w:r>
            <w:r>
              <w:rPr>
                <w:noProof/>
                <w:webHidden/>
              </w:rPr>
              <w:tab/>
            </w:r>
            <w:r>
              <w:rPr>
                <w:noProof/>
                <w:webHidden/>
              </w:rPr>
              <w:fldChar w:fldCharType="begin"/>
            </w:r>
            <w:r>
              <w:rPr>
                <w:noProof/>
                <w:webHidden/>
              </w:rPr>
              <w:instrText xml:space="preserve"> PAGEREF _Toc513122139 \h </w:instrText>
            </w:r>
            <w:r>
              <w:rPr>
                <w:noProof/>
                <w:webHidden/>
              </w:rPr>
            </w:r>
            <w:r>
              <w:rPr>
                <w:noProof/>
                <w:webHidden/>
              </w:rPr>
              <w:fldChar w:fldCharType="separate"/>
            </w:r>
            <w:r>
              <w:rPr>
                <w:noProof/>
                <w:webHidden/>
              </w:rPr>
              <w:t>5</w:t>
            </w:r>
            <w:r>
              <w:rPr>
                <w:noProof/>
                <w:webHidden/>
              </w:rPr>
              <w:fldChar w:fldCharType="end"/>
            </w:r>
          </w:hyperlink>
        </w:p>
        <w:p w14:paraId="45D7521B" w14:textId="77777777" w:rsidR="00465BFE" w:rsidRDefault="00465BFE" w:rsidP="00B24371">
          <w:pPr>
            <w:pStyle w:val="TDC2"/>
            <w:tabs>
              <w:tab w:val="left" w:pos="567"/>
              <w:tab w:val="left" w:pos="660"/>
              <w:tab w:val="right" w:leader="dot" w:pos="9346"/>
            </w:tabs>
            <w:rPr>
              <w:rFonts w:eastAsiaTheme="minorEastAsia"/>
              <w:noProof/>
              <w:lang w:eastAsia="es-PY"/>
            </w:rPr>
          </w:pPr>
          <w:hyperlink w:anchor="_Toc513122140" w:history="1">
            <w:r w:rsidRPr="00BF609A">
              <w:rPr>
                <w:rStyle w:val="Hipervnculo"/>
                <w:noProof/>
              </w:rPr>
              <w:t xml:space="preserve">5. </w:t>
            </w:r>
            <w:r>
              <w:rPr>
                <w:rFonts w:eastAsiaTheme="minorEastAsia"/>
                <w:noProof/>
                <w:lang w:eastAsia="es-PY"/>
              </w:rPr>
              <w:tab/>
            </w:r>
            <w:r w:rsidRPr="00BF609A">
              <w:rPr>
                <w:rStyle w:val="Hipervnculo"/>
                <w:noProof/>
              </w:rPr>
              <w:t>PROHIBICIÓN DE NEGOCIAR LAS BASES Y CONDICIONES Y LA OFERTA (ART. 20 INCISO F), LEY N° 2051/03).</w:t>
            </w:r>
            <w:r>
              <w:rPr>
                <w:noProof/>
                <w:webHidden/>
              </w:rPr>
              <w:tab/>
            </w:r>
            <w:r>
              <w:rPr>
                <w:noProof/>
                <w:webHidden/>
              </w:rPr>
              <w:fldChar w:fldCharType="begin"/>
            </w:r>
            <w:r>
              <w:rPr>
                <w:noProof/>
                <w:webHidden/>
              </w:rPr>
              <w:instrText xml:space="preserve"> PAGEREF _Toc513122140 \h </w:instrText>
            </w:r>
            <w:r>
              <w:rPr>
                <w:noProof/>
                <w:webHidden/>
              </w:rPr>
            </w:r>
            <w:r>
              <w:rPr>
                <w:noProof/>
                <w:webHidden/>
              </w:rPr>
              <w:fldChar w:fldCharType="separate"/>
            </w:r>
            <w:r>
              <w:rPr>
                <w:noProof/>
                <w:webHidden/>
              </w:rPr>
              <w:t>6</w:t>
            </w:r>
            <w:r>
              <w:rPr>
                <w:noProof/>
                <w:webHidden/>
              </w:rPr>
              <w:fldChar w:fldCharType="end"/>
            </w:r>
          </w:hyperlink>
        </w:p>
        <w:p w14:paraId="7075C2FA" w14:textId="77777777" w:rsidR="00465BFE" w:rsidRDefault="00465BFE" w:rsidP="00B24371">
          <w:pPr>
            <w:pStyle w:val="TDC1"/>
            <w:tabs>
              <w:tab w:val="left" w:pos="567"/>
              <w:tab w:val="right" w:leader="dot" w:pos="9346"/>
            </w:tabs>
            <w:rPr>
              <w:rFonts w:eastAsiaTheme="minorEastAsia"/>
              <w:noProof/>
              <w:lang w:eastAsia="es-PY"/>
            </w:rPr>
          </w:pPr>
          <w:hyperlink w:anchor="_Toc513122141" w:history="1">
            <w:r w:rsidRPr="00BF609A">
              <w:rPr>
                <w:rStyle w:val="Hipervnculo"/>
                <w:noProof/>
              </w:rPr>
              <w:t>B.  CONTENIDO DE LOS DOCUMENTOS DE LA LICITACION</w:t>
            </w:r>
            <w:r>
              <w:rPr>
                <w:noProof/>
                <w:webHidden/>
              </w:rPr>
              <w:tab/>
            </w:r>
            <w:r>
              <w:rPr>
                <w:noProof/>
                <w:webHidden/>
              </w:rPr>
              <w:fldChar w:fldCharType="begin"/>
            </w:r>
            <w:r>
              <w:rPr>
                <w:noProof/>
                <w:webHidden/>
              </w:rPr>
              <w:instrText xml:space="preserve"> PAGEREF _Toc513122141 \h </w:instrText>
            </w:r>
            <w:r>
              <w:rPr>
                <w:noProof/>
                <w:webHidden/>
              </w:rPr>
            </w:r>
            <w:r>
              <w:rPr>
                <w:noProof/>
                <w:webHidden/>
              </w:rPr>
              <w:fldChar w:fldCharType="separate"/>
            </w:r>
            <w:r>
              <w:rPr>
                <w:noProof/>
                <w:webHidden/>
              </w:rPr>
              <w:t>6</w:t>
            </w:r>
            <w:r>
              <w:rPr>
                <w:noProof/>
                <w:webHidden/>
              </w:rPr>
              <w:fldChar w:fldCharType="end"/>
            </w:r>
          </w:hyperlink>
        </w:p>
        <w:p w14:paraId="70C5E39C"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42" w:history="1">
            <w:r w:rsidRPr="00BF609A">
              <w:rPr>
                <w:rStyle w:val="Hipervnculo"/>
                <w:noProof/>
              </w:rPr>
              <w:t xml:space="preserve">6.  </w:t>
            </w:r>
            <w:r>
              <w:rPr>
                <w:rFonts w:eastAsiaTheme="minorEastAsia"/>
                <w:noProof/>
                <w:lang w:eastAsia="es-PY"/>
              </w:rPr>
              <w:tab/>
            </w:r>
            <w:r w:rsidRPr="00BF609A">
              <w:rPr>
                <w:rStyle w:val="Hipervnculo"/>
                <w:noProof/>
              </w:rPr>
              <w:t>DIFUSIÓN DE DOCUMENTOS DE LA LICITACION.</w:t>
            </w:r>
            <w:r>
              <w:rPr>
                <w:noProof/>
                <w:webHidden/>
              </w:rPr>
              <w:tab/>
            </w:r>
            <w:r>
              <w:rPr>
                <w:noProof/>
                <w:webHidden/>
              </w:rPr>
              <w:fldChar w:fldCharType="begin"/>
            </w:r>
            <w:r>
              <w:rPr>
                <w:noProof/>
                <w:webHidden/>
              </w:rPr>
              <w:instrText xml:space="preserve"> PAGEREF _Toc513122142 \h </w:instrText>
            </w:r>
            <w:r>
              <w:rPr>
                <w:noProof/>
                <w:webHidden/>
              </w:rPr>
            </w:r>
            <w:r>
              <w:rPr>
                <w:noProof/>
                <w:webHidden/>
              </w:rPr>
              <w:fldChar w:fldCharType="separate"/>
            </w:r>
            <w:r>
              <w:rPr>
                <w:noProof/>
                <w:webHidden/>
              </w:rPr>
              <w:t>6</w:t>
            </w:r>
            <w:r>
              <w:rPr>
                <w:noProof/>
                <w:webHidden/>
              </w:rPr>
              <w:fldChar w:fldCharType="end"/>
            </w:r>
          </w:hyperlink>
        </w:p>
        <w:p w14:paraId="72B9BC00"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43" w:history="1">
            <w:r w:rsidRPr="00BF609A">
              <w:rPr>
                <w:rStyle w:val="Hipervnculo"/>
                <w:noProof/>
              </w:rPr>
              <w:t xml:space="preserve">7.  </w:t>
            </w:r>
            <w:r>
              <w:rPr>
                <w:rFonts w:eastAsiaTheme="minorEastAsia"/>
                <w:noProof/>
                <w:lang w:eastAsia="es-PY"/>
              </w:rPr>
              <w:tab/>
            </w:r>
            <w:r w:rsidRPr="00BF609A">
              <w:rPr>
                <w:rStyle w:val="Hipervnculo"/>
                <w:noProof/>
              </w:rPr>
              <w:t>ACLARACIÓN DE LOS DOCUMENTOS DE LICITACIÓN</w:t>
            </w:r>
            <w:r>
              <w:rPr>
                <w:noProof/>
                <w:webHidden/>
              </w:rPr>
              <w:tab/>
            </w:r>
            <w:r>
              <w:rPr>
                <w:noProof/>
                <w:webHidden/>
              </w:rPr>
              <w:fldChar w:fldCharType="begin"/>
            </w:r>
            <w:r>
              <w:rPr>
                <w:noProof/>
                <w:webHidden/>
              </w:rPr>
              <w:instrText xml:space="preserve"> PAGEREF _Toc513122143 \h </w:instrText>
            </w:r>
            <w:r>
              <w:rPr>
                <w:noProof/>
                <w:webHidden/>
              </w:rPr>
            </w:r>
            <w:r>
              <w:rPr>
                <w:noProof/>
                <w:webHidden/>
              </w:rPr>
              <w:fldChar w:fldCharType="separate"/>
            </w:r>
            <w:r>
              <w:rPr>
                <w:noProof/>
                <w:webHidden/>
              </w:rPr>
              <w:t>6</w:t>
            </w:r>
            <w:r>
              <w:rPr>
                <w:noProof/>
                <w:webHidden/>
              </w:rPr>
              <w:fldChar w:fldCharType="end"/>
            </w:r>
          </w:hyperlink>
        </w:p>
        <w:p w14:paraId="5A6E2E3B" w14:textId="77777777" w:rsidR="00465BFE" w:rsidRDefault="00465BFE" w:rsidP="00B24371">
          <w:pPr>
            <w:pStyle w:val="TDC2"/>
            <w:tabs>
              <w:tab w:val="left" w:pos="567"/>
              <w:tab w:val="left" w:pos="660"/>
              <w:tab w:val="right" w:leader="dot" w:pos="9346"/>
            </w:tabs>
            <w:rPr>
              <w:rFonts w:eastAsiaTheme="minorEastAsia"/>
              <w:noProof/>
              <w:lang w:eastAsia="es-PY"/>
            </w:rPr>
          </w:pPr>
          <w:hyperlink w:anchor="_Toc513122144" w:history="1">
            <w:r w:rsidRPr="00BF609A">
              <w:rPr>
                <w:rStyle w:val="Hipervnculo"/>
                <w:noProof/>
              </w:rPr>
              <w:t>8.</w:t>
            </w:r>
            <w:r>
              <w:rPr>
                <w:rFonts w:eastAsiaTheme="minorEastAsia"/>
                <w:noProof/>
                <w:lang w:eastAsia="es-PY"/>
              </w:rPr>
              <w:tab/>
            </w:r>
            <w:r w:rsidRPr="00BF609A">
              <w:rPr>
                <w:rStyle w:val="Hipervnculo"/>
                <w:noProof/>
              </w:rPr>
              <w:t>ADENDA A LOS DOCUMENTOS DE LICITACIÓN</w:t>
            </w:r>
            <w:r>
              <w:rPr>
                <w:noProof/>
                <w:webHidden/>
              </w:rPr>
              <w:tab/>
            </w:r>
            <w:r>
              <w:rPr>
                <w:noProof/>
                <w:webHidden/>
              </w:rPr>
              <w:fldChar w:fldCharType="begin"/>
            </w:r>
            <w:r>
              <w:rPr>
                <w:noProof/>
                <w:webHidden/>
              </w:rPr>
              <w:instrText xml:space="preserve"> PAGEREF _Toc513122144 \h </w:instrText>
            </w:r>
            <w:r>
              <w:rPr>
                <w:noProof/>
                <w:webHidden/>
              </w:rPr>
            </w:r>
            <w:r>
              <w:rPr>
                <w:noProof/>
                <w:webHidden/>
              </w:rPr>
              <w:fldChar w:fldCharType="separate"/>
            </w:r>
            <w:r>
              <w:rPr>
                <w:noProof/>
                <w:webHidden/>
              </w:rPr>
              <w:t>7</w:t>
            </w:r>
            <w:r>
              <w:rPr>
                <w:noProof/>
                <w:webHidden/>
              </w:rPr>
              <w:fldChar w:fldCharType="end"/>
            </w:r>
          </w:hyperlink>
        </w:p>
        <w:p w14:paraId="4FF06C5E" w14:textId="77777777" w:rsidR="00465BFE" w:rsidRDefault="00465BFE" w:rsidP="00B24371">
          <w:pPr>
            <w:pStyle w:val="TDC1"/>
            <w:tabs>
              <w:tab w:val="left" w:pos="567"/>
              <w:tab w:val="right" w:leader="dot" w:pos="9346"/>
            </w:tabs>
            <w:rPr>
              <w:rFonts w:eastAsiaTheme="minorEastAsia"/>
              <w:noProof/>
              <w:lang w:eastAsia="es-PY"/>
            </w:rPr>
          </w:pPr>
          <w:hyperlink w:anchor="_Toc513122145" w:history="1">
            <w:r w:rsidRPr="00BF609A">
              <w:rPr>
                <w:rStyle w:val="Hipervnculo"/>
                <w:noProof/>
              </w:rPr>
              <w:t>C.  PREPARACIÓN DE LAS OFERTAS</w:t>
            </w:r>
            <w:r>
              <w:rPr>
                <w:noProof/>
                <w:webHidden/>
              </w:rPr>
              <w:tab/>
            </w:r>
            <w:r>
              <w:rPr>
                <w:noProof/>
                <w:webHidden/>
              </w:rPr>
              <w:fldChar w:fldCharType="begin"/>
            </w:r>
            <w:r>
              <w:rPr>
                <w:noProof/>
                <w:webHidden/>
              </w:rPr>
              <w:instrText xml:space="preserve"> PAGEREF _Toc513122145 \h </w:instrText>
            </w:r>
            <w:r>
              <w:rPr>
                <w:noProof/>
                <w:webHidden/>
              </w:rPr>
            </w:r>
            <w:r>
              <w:rPr>
                <w:noProof/>
                <w:webHidden/>
              </w:rPr>
              <w:fldChar w:fldCharType="separate"/>
            </w:r>
            <w:r>
              <w:rPr>
                <w:noProof/>
                <w:webHidden/>
              </w:rPr>
              <w:t>7</w:t>
            </w:r>
            <w:r>
              <w:rPr>
                <w:noProof/>
                <w:webHidden/>
              </w:rPr>
              <w:fldChar w:fldCharType="end"/>
            </w:r>
          </w:hyperlink>
        </w:p>
        <w:p w14:paraId="557A314E" w14:textId="77777777" w:rsidR="00465BFE" w:rsidRDefault="00465BFE" w:rsidP="00B24371">
          <w:pPr>
            <w:pStyle w:val="TDC2"/>
            <w:tabs>
              <w:tab w:val="left" w:pos="567"/>
              <w:tab w:val="left" w:pos="660"/>
              <w:tab w:val="right" w:leader="dot" w:pos="9346"/>
            </w:tabs>
            <w:rPr>
              <w:rFonts w:eastAsiaTheme="minorEastAsia"/>
              <w:noProof/>
              <w:lang w:eastAsia="es-PY"/>
            </w:rPr>
          </w:pPr>
          <w:hyperlink w:anchor="_Toc513122146" w:history="1">
            <w:r w:rsidRPr="00BF609A">
              <w:rPr>
                <w:rStyle w:val="Hipervnculo"/>
                <w:noProof/>
              </w:rPr>
              <w:t>9.</w:t>
            </w:r>
            <w:r>
              <w:rPr>
                <w:rFonts w:eastAsiaTheme="minorEastAsia"/>
                <w:noProof/>
                <w:lang w:eastAsia="es-PY"/>
              </w:rPr>
              <w:tab/>
            </w:r>
            <w:r w:rsidRPr="00BF609A">
              <w:rPr>
                <w:rStyle w:val="Hipervnculo"/>
                <w:noProof/>
              </w:rPr>
              <w:t>COSTO DE LA OFERTA</w:t>
            </w:r>
            <w:r>
              <w:rPr>
                <w:noProof/>
                <w:webHidden/>
              </w:rPr>
              <w:tab/>
            </w:r>
            <w:r>
              <w:rPr>
                <w:noProof/>
                <w:webHidden/>
              </w:rPr>
              <w:fldChar w:fldCharType="begin"/>
            </w:r>
            <w:r>
              <w:rPr>
                <w:noProof/>
                <w:webHidden/>
              </w:rPr>
              <w:instrText xml:space="preserve"> PAGEREF _Toc513122146 \h </w:instrText>
            </w:r>
            <w:r>
              <w:rPr>
                <w:noProof/>
                <w:webHidden/>
              </w:rPr>
            </w:r>
            <w:r>
              <w:rPr>
                <w:noProof/>
                <w:webHidden/>
              </w:rPr>
              <w:fldChar w:fldCharType="separate"/>
            </w:r>
            <w:r>
              <w:rPr>
                <w:noProof/>
                <w:webHidden/>
              </w:rPr>
              <w:t>7</w:t>
            </w:r>
            <w:r>
              <w:rPr>
                <w:noProof/>
                <w:webHidden/>
              </w:rPr>
              <w:fldChar w:fldCharType="end"/>
            </w:r>
          </w:hyperlink>
        </w:p>
        <w:p w14:paraId="4BC27166"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47" w:history="1">
            <w:r w:rsidRPr="00BF609A">
              <w:rPr>
                <w:rStyle w:val="Hipervnculo"/>
                <w:noProof/>
              </w:rPr>
              <w:t>10.</w:t>
            </w:r>
            <w:r>
              <w:rPr>
                <w:rFonts w:eastAsiaTheme="minorEastAsia"/>
                <w:noProof/>
                <w:lang w:eastAsia="es-PY"/>
              </w:rPr>
              <w:tab/>
            </w:r>
            <w:r w:rsidRPr="00BF609A">
              <w:rPr>
                <w:rStyle w:val="Hipervnculo"/>
                <w:noProof/>
              </w:rPr>
              <w:t>IDIOMA DE LA OFERTA</w:t>
            </w:r>
            <w:r>
              <w:rPr>
                <w:noProof/>
                <w:webHidden/>
              </w:rPr>
              <w:tab/>
            </w:r>
            <w:r>
              <w:rPr>
                <w:noProof/>
                <w:webHidden/>
              </w:rPr>
              <w:fldChar w:fldCharType="begin"/>
            </w:r>
            <w:r>
              <w:rPr>
                <w:noProof/>
                <w:webHidden/>
              </w:rPr>
              <w:instrText xml:space="preserve"> PAGEREF _Toc513122147 \h </w:instrText>
            </w:r>
            <w:r>
              <w:rPr>
                <w:noProof/>
                <w:webHidden/>
              </w:rPr>
            </w:r>
            <w:r>
              <w:rPr>
                <w:noProof/>
                <w:webHidden/>
              </w:rPr>
              <w:fldChar w:fldCharType="separate"/>
            </w:r>
            <w:r>
              <w:rPr>
                <w:noProof/>
                <w:webHidden/>
              </w:rPr>
              <w:t>7</w:t>
            </w:r>
            <w:r>
              <w:rPr>
                <w:noProof/>
                <w:webHidden/>
              </w:rPr>
              <w:fldChar w:fldCharType="end"/>
            </w:r>
          </w:hyperlink>
        </w:p>
        <w:p w14:paraId="7D853DC1"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48" w:history="1">
            <w:r w:rsidRPr="00BF609A">
              <w:rPr>
                <w:rStyle w:val="Hipervnculo"/>
                <w:noProof/>
              </w:rPr>
              <w:t>11.</w:t>
            </w:r>
            <w:r>
              <w:rPr>
                <w:rFonts w:eastAsiaTheme="minorEastAsia"/>
                <w:noProof/>
                <w:lang w:eastAsia="es-PY"/>
              </w:rPr>
              <w:tab/>
            </w:r>
            <w:r w:rsidRPr="00BF609A">
              <w:rPr>
                <w:rStyle w:val="Hipervnculo"/>
                <w:noProof/>
              </w:rPr>
              <w:t>DOCUMENTOS QUE COMPONEN LA OFERTA</w:t>
            </w:r>
            <w:r>
              <w:rPr>
                <w:noProof/>
                <w:webHidden/>
              </w:rPr>
              <w:tab/>
            </w:r>
            <w:r>
              <w:rPr>
                <w:noProof/>
                <w:webHidden/>
              </w:rPr>
              <w:fldChar w:fldCharType="begin"/>
            </w:r>
            <w:r>
              <w:rPr>
                <w:noProof/>
                <w:webHidden/>
              </w:rPr>
              <w:instrText xml:space="preserve"> PAGEREF _Toc513122148 \h </w:instrText>
            </w:r>
            <w:r>
              <w:rPr>
                <w:noProof/>
                <w:webHidden/>
              </w:rPr>
            </w:r>
            <w:r>
              <w:rPr>
                <w:noProof/>
                <w:webHidden/>
              </w:rPr>
              <w:fldChar w:fldCharType="separate"/>
            </w:r>
            <w:r>
              <w:rPr>
                <w:noProof/>
                <w:webHidden/>
              </w:rPr>
              <w:t>8</w:t>
            </w:r>
            <w:r>
              <w:rPr>
                <w:noProof/>
                <w:webHidden/>
              </w:rPr>
              <w:fldChar w:fldCharType="end"/>
            </w:r>
          </w:hyperlink>
        </w:p>
        <w:p w14:paraId="7B9EFDEF"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49" w:history="1">
            <w:r w:rsidRPr="00BF609A">
              <w:rPr>
                <w:rStyle w:val="Hipervnculo"/>
                <w:noProof/>
              </w:rPr>
              <w:t xml:space="preserve">12. </w:t>
            </w:r>
            <w:r>
              <w:rPr>
                <w:rFonts w:eastAsiaTheme="minorEastAsia"/>
                <w:noProof/>
                <w:lang w:eastAsia="es-PY"/>
              </w:rPr>
              <w:tab/>
            </w:r>
            <w:r w:rsidRPr="00BF609A">
              <w:rPr>
                <w:rStyle w:val="Hipervnculo"/>
                <w:noProof/>
              </w:rPr>
              <w:t>FORMULARIO DE OFERTA Y LISTA DE PRECIOS</w:t>
            </w:r>
            <w:r>
              <w:rPr>
                <w:noProof/>
                <w:webHidden/>
              </w:rPr>
              <w:tab/>
            </w:r>
            <w:r>
              <w:rPr>
                <w:noProof/>
                <w:webHidden/>
              </w:rPr>
              <w:fldChar w:fldCharType="begin"/>
            </w:r>
            <w:r>
              <w:rPr>
                <w:noProof/>
                <w:webHidden/>
              </w:rPr>
              <w:instrText xml:space="preserve"> PAGEREF _Toc513122149 \h </w:instrText>
            </w:r>
            <w:r>
              <w:rPr>
                <w:noProof/>
                <w:webHidden/>
              </w:rPr>
            </w:r>
            <w:r>
              <w:rPr>
                <w:noProof/>
                <w:webHidden/>
              </w:rPr>
              <w:fldChar w:fldCharType="separate"/>
            </w:r>
            <w:r>
              <w:rPr>
                <w:noProof/>
                <w:webHidden/>
              </w:rPr>
              <w:t>8</w:t>
            </w:r>
            <w:r>
              <w:rPr>
                <w:noProof/>
                <w:webHidden/>
              </w:rPr>
              <w:fldChar w:fldCharType="end"/>
            </w:r>
          </w:hyperlink>
        </w:p>
        <w:p w14:paraId="1D80BE86"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50" w:history="1">
            <w:r w:rsidRPr="00BF609A">
              <w:rPr>
                <w:rStyle w:val="Hipervnculo"/>
                <w:noProof/>
              </w:rPr>
              <w:t xml:space="preserve">13. </w:t>
            </w:r>
            <w:r>
              <w:rPr>
                <w:rFonts w:eastAsiaTheme="minorEastAsia"/>
                <w:noProof/>
                <w:lang w:eastAsia="es-PY"/>
              </w:rPr>
              <w:tab/>
            </w:r>
            <w:r w:rsidRPr="00BF609A">
              <w:rPr>
                <w:rStyle w:val="Hipervnculo"/>
                <w:noProof/>
              </w:rPr>
              <w:t>PRECIOS DE LA OFERTA</w:t>
            </w:r>
            <w:r>
              <w:rPr>
                <w:noProof/>
                <w:webHidden/>
              </w:rPr>
              <w:tab/>
            </w:r>
            <w:r>
              <w:rPr>
                <w:noProof/>
                <w:webHidden/>
              </w:rPr>
              <w:fldChar w:fldCharType="begin"/>
            </w:r>
            <w:r>
              <w:rPr>
                <w:noProof/>
                <w:webHidden/>
              </w:rPr>
              <w:instrText xml:space="preserve"> PAGEREF _Toc513122150 \h </w:instrText>
            </w:r>
            <w:r>
              <w:rPr>
                <w:noProof/>
                <w:webHidden/>
              </w:rPr>
            </w:r>
            <w:r>
              <w:rPr>
                <w:noProof/>
                <w:webHidden/>
              </w:rPr>
              <w:fldChar w:fldCharType="separate"/>
            </w:r>
            <w:r>
              <w:rPr>
                <w:noProof/>
                <w:webHidden/>
              </w:rPr>
              <w:t>9</w:t>
            </w:r>
            <w:r>
              <w:rPr>
                <w:noProof/>
                <w:webHidden/>
              </w:rPr>
              <w:fldChar w:fldCharType="end"/>
            </w:r>
          </w:hyperlink>
        </w:p>
        <w:p w14:paraId="6F19E887"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51" w:history="1">
            <w:r w:rsidRPr="00BF609A">
              <w:rPr>
                <w:rStyle w:val="Hipervnculo"/>
                <w:noProof/>
              </w:rPr>
              <w:t>14.</w:t>
            </w:r>
            <w:r>
              <w:rPr>
                <w:rFonts w:eastAsiaTheme="minorEastAsia"/>
                <w:noProof/>
                <w:lang w:eastAsia="es-PY"/>
              </w:rPr>
              <w:tab/>
            </w:r>
            <w:r w:rsidRPr="00BF609A">
              <w:rPr>
                <w:rStyle w:val="Hipervnculo"/>
                <w:noProof/>
              </w:rPr>
              <w:t>MONEDA DE LA OFERTA</w:t>
            </w:r>
            <w:r>
              <w:rPr>
                <w:noProof/>
                <w:webHidden/>
              </w:rPr>
              <w:tab/>
            </w:r>
            <w:r>
              <w:rPr>
                <w:noProof/>
                <w:webHidden/>
              </w:rPr>
              <w:fldChar w:fldCharType="begin"/>
            </w:r>
            <w:r>
              <w:rPr>
                <w:noProof/>
                <w:webHidden/>
              </w:rPr>
              <w:instrText xml:space="preserve"> PAGEREF _Toc513122151 \h </w:instrText>
            </w:r>
            <w:r>
              <w:rPr>
                <w:noProof/>
                <w:webHidden/>
              </w:rPr>
            </w:r>
            <w:r>
              <w:rPr>
                <w:noProof/>
                <w:webHidden/>
              </w:rPr>
              <w:fldChar w:fldCharType="separate"/>
            </w:r>
            <w:r>
              <w:rPr>
                <w:noProof/>
                <w:webHidden/>
              </w:rPr>
              <w:t>10</w:t>
            </w:r>
            <w:r>
              <w:rPr>
                <w:noProof/>
                <w:webHidden/>
              </w:rPr>
              <w:fldChar w:fldCharType="end"/>
            </w:r>
          </w:hyperlink>
        </w:p>
        <w:p w14:paraId="4FFA78AE"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52" w:history="1">
            <w:r w:rsidRPr="00BF609A">
              <w:rPr>
                <w:rStyle w:val="Hipervnculo"/>
                <w:noProof/>
              </w:rPr>
              <w:t>15.</w:t>
            </w:r>
            <w:r>
              <w:rPr>
                <w:rFonts w:eastAsiaTheme="minorEastAsia"/>
                <w:noProof/>
                <w:lang w:eastAsia="es-PY"/>
              </w:rPr>
              <w:tab/>
            </w:r>
            <w:r w:rsidRPr="00BF609A">
              <w:rPr>
                <w:rStyle w:val="Hipervnculo"/>
                <w:noProof/>
              </w:rPr>
              <w:t>DOCUMENTOS QUE ESTABLECEN LA ELEGIBILIDAD DEL OFERENTE</w:t>
            </w:r>
            <w:r>
              <w:rPr>
                <w:noProof/>
                <w:webHidden/>
              </w:rPr>
              <w:tab/>
            </w:r>
            <w:r>
              <w:rPr>
                <w:noProof/>
                <w:webHidden/>
              </w:rPr>
              <w:fldChar w:fldCharType="begin"/>
            </w:r>
            <w:r>
              <w:rPr>
                <w:noProof/>
                <w:webHidden/>
              </w:rPr>
              <w:instrText xml:space="preserve"> PAGEREF _Toc513122152 \h </w:instrText>
            </w:r>
            <w:r>
              <w:rPr>
                <w:noProof/>
                <w:webHidden/>
              </w:rPr>
            </w:r>
            <w:r>
              <w:rPr>
                <w:noProof/>
                <w:webHidden/>
              </w:rPr>
              <w:fldChar w:fldCharType="separate"/>
            </w:r>
            <w:r>
              <w:rPr>
                <w:noProof/>
                <w:webHidden/>
              </w:rPr>
              <w:t>10</w:t>
            </w:r>
            <w:r>
              <w:rPr>
                <w:noProof/>
                <w:webHidden/>
              </w:rPr>
              <w:fldChar w:fldCharType="end"/>
            </w:r>
          </w:hyperlink>
        </w:p>
        <w:p w14:paraId="56F48BF1" w14:textId="77777777" w:rsidR="00465BFE" w:rsidRDefault="00465BFE" w:rsidP="00B24371">
          <w:pPr>
            <w:pStyle w:val="TDC2"/>
            <w:tabs>
              <w:tab w:val="left" w:pos="567"/>
              <w:tab w:val="right" w:leader="dot" w:pos="9346"/>
            </w:tabs>
            <w:rPr>
              <w:rFonts w:eastAsiaTheme="minorEastAsia"/>
              <w:noProof/>
              <w:lang w:eastAsia="es-PY"/>
            </w:rPr>
          </w:pPr>
          <w:hyperlink w:anchor="_Toc513122153" w:history="1">
            <w:r w:rsidRPr="00BF609A">
              <w:rPr>
                <w:rStyle w:val="Hipervnculo"/>
                <w:noProof/>
              </w:rPr>
              <w:t>16. DOCUMENTOS QUE ESTABLECEN LA CONFORMIDAD DE LOS SERVICIOS</w:t>
            </w:r>
            <w:r>
              <w:rPr>
                <w:noProof/>
                <w:webHidden/>
              </w:rPr>
              <w:tab/>
            </w:r>
            <w:r>
              <w:rPr>
                <w:noProof/>
                <w:webHidden/>
              </w:rPr>
              <w:fldChar w:fldCharType="begin"/>
            </w:r>
            <w:r>
              <w:rPr>
                <w:noProof/>
                <w:webHidden/>
              </w:rPr>
              <w:instrText xml:space="preserve"> PAGEREF _Toc513122153 \h </w:instrText>
            </w:r>
            <w:r>
              <w:rPr>
                <w:noProof/>
                <w:webHidden/>
              </w:rPr>
            </w:r>
            <w:r>
              <w:rPr>
                <w:noProof/>
                <w:webHidden/>
              </w:rPr>
              <w:fldChar w:fldCharType="separate"/>
            </w:r>
            <w:r>
              <w:rPr>
                <w:noProof/>
                <w:webHidden/>
              </w:rPr>
              <w:t>10</w:t>
            </w:r>
            <w:r>
              <w:rPr>
                <w:noProof/>
                <w:webHidden/>
              </w:rPr>
              <w:fldChar w:fldCharType="end"/>
            </w:r>
          </w:hyperlink>
        </w:p>
        <w:p w14:paraId="7EA9897E"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54" w:history="1">
            <w:r w:rsidRPr="00BF609A">
              <w:rPr>
                <w:rStyle w:val="Hipervnculo"/>
                <w:noProof/>
              </w:rPr>
              <w:t>17.</w:t>
            </w:r>
            <w:r>
              <w:rPr>
                <w:rFonts w:eastAsiaTheme="minorEastAsia"/>
                <w:noProof/>
                <w:lang w:eastAsia="es-PY"/>
              </w:rPr>
              <w:tab/>
            </w:r>
            <w:r w:rsidRPr="00BF609A">
              <w:rPr>
                <w:rStyle w:val="Hipervnculo"/>
                <w:noProof/>
              </w:rPr>
              <w:t>PERÍODO DE VALIDEZ DE LAS OFERTAS</w:t>
            </w:r>
            <w:r>
              <w:rPr>
                <w:noProof/>
                <w:webHidden/>
              </w:rPr>
              <w:tab/>
            </w:r>
            <w:r>
              <w:rPr>
                <w:noProof/>
                <w:webHidden/>
              </w:rPr>
              <w:fldChar w:fldCharType="begin"/>
            </w:r>
            <w:r>
              <w:rPr>
                <w:noProof/>
                <w:webHidden/>
              </w:rPr>
              <w:instrText xml:space="preserve"> PAGEREF _Toc513122154 \h </w:instrText>
            </w:r>
            <w:r>
              <w:rPr>
                <w:noProof/>
                <w:webHidden/>
              </w:rPr>
            </w:r>
            <w:r>
              <w:rPr>
                <w:noProof/>
                <w:webHidden/>
              </w:rPr>
              <w:fldChar w:fldCharType="separate"/>
            </w:r>
            <w:r>
              <w:rPr>
                <w:noProof/>
                <w:webHidden/>
              </w:rPr>
              <w:t>10</w:t>
            </w:r>
            <w:r>
              <w:rPr>
                <w:noProof/>
                <w:webHidden/>
              </w:rPr>
              <w:fldChar w:fldCharType="end"/>
            </w:r>
          </w:hyperlink>
        </w:p>
        <w:p w14:paraId="490CAB06"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55" w:history="1">
            <w:r w:rsidRPr="00BF609A">
              <w:rPr>
                <w:rStyle w:val="Hipervnculo"/>
                <w:noProof/>
              </w:rPr>
              <w:t>18.</w:t>
            </w:r>
            <w:r>
              <w:rPr>
                <w:rFonts w:eastAsiaTheme="minorEastAsia"/>
                <w:noProof/>
                <w:lang w:eastAsia="es-PY"/>
              </w:rPr>
              <w:tab/>
            </w:r>
            <w:r w:rsidRPr="00BF609A">
              <w:rPr>
                <w:rStyle w:val="Hipervnculo"/>
                <w:noProof/>
              </w:rPr>
              <w:t>GARANTÍA DE MANTENIMIENTO DE OFERTA</w:t>
            </w:r>
            <w:r>
              <w:rPr>
                <w:noProof/>
                <w:webHidden/>
              </w:rPr>
              <w:tab/>
            </w:r>
            <w:r>
              <w:rPr>
                <w:noProof/>
                <w:webHidden/>
              </w:rPr>
              <w:fldChar w:fldCharType="begin"/>
            </w:r>
            <w:r>
              <w:rPr>
                <w:noProof/>
                <w:webHidden/>
              </w:rPr>
              <w:instrText xml:space="preserve"> PAGEREF _Toc513122155 \h </w:instrText>
            </w:r>
            <w:r>
              <w:rPr>
                <w:noProof/>
                <w:webHidden/>
              </w:rPr>
            </w:r>
            <w:r>
              <w:rPr>
                <w:noProof/>
                <w:webHidden/>
              </w:rPr>
              <w:fldChar w:fldCharType="separate"/>
            </w:r>
            <w:r>
              <w:rPr>
                <w:noProof/>
                <w:webHidden/>
              </w:rPr>
              <w:t>11</w:t>
            </w:r>
            <w:r>
              <w:rPr>
                <w:noProof/>
                <w:webHidden/>
              </w:rPr>
              <w:fldChar w:fldCharType="end"/>
            </w:r>
          </w:hyperlink>
        </w:p>
        <w:p w14:paraId="0609CF96"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56" w:history="1">
            <w:r w:rsidRPr="00BF609A">
              <w:rPr>
                <w:rStyle w:val="Hipervnculo"/>
                <w:noProof/>
              </w:rPr>
              <w:t>19.</w:t>
            </w:r>
            <w:r>
              <w:rPr>
                <w:rFonts w:eastAsiaTheme="minorEastAsia"/>
                <w:noProof/>
                <w:lang w:eastAsia="es-PY"/>
              </w:rPr>
              <w:tab/>
            </w:r>
            <w:r w:rsidRPr="00BF609A">
              <w:rPr>
                <w:rStyle w:val="Hipervnculo"/>
                <w:noProof/>
              </w:rPr>
              <w:t>FORMATO Y FIRMA DE LA OFERTA</w:t>
            </w:r>
            <w:r>
              <w:rPr>
                <w:noProof/>
                <w:webHidden/>
              </w:rPr>
              <w:tab/>
            </w:r>
            <w:r>
              <w:rPr>
                <w:noProof/>
                <w:webHidden/>
              </w:rPr>
              <w:fldChar w:fldCharType="begin"/>
            </w:r>
            <w:r>
              <w:rPr>
                <w:noProof/>
                <w:webHidden/>
              </w:rPr>
              <w:instrText xml:space="preserve"> PAGEREF _Toc513122156 \h </w:instrText>
            </w:r>
            <w:r>
              <w:rPr>
                <w:noProof/>
                <w:webHidden/>
              </w:rPr>
            </w:r>
            <w:r>
              <w:rPr>
                <w:noProof/>
                <w:webHidden/>
              </w:rPr>
              <w:fldChar w:fldCharType="separate"/>
            </w:r>
            <w:r>
              <w:rPr>
                <w:noProof/>
                <w:webHidden/>
              </w:rPr>
              <w:t>13</w:t>
            </w:r>
            <w:r>
              <w:rPr>
                <w:noProof/>
                <w:webHidden/>
              </w:rPr>
              <w:fldChar w:fldCharType="end"/>
            </w:r>
          </w:hyperlink>
        </w:p>
        <w:p w14:paraId="416D6F21" w14:textId="77777777" w:rsidR="00465BFE" w:rsidRDefault="00465BFE" w:rsidP="00B24371">
          <w:pPr>
            <w:pStyle w:val="TDC1"/>
            <w:tabs>
              <w:tab w:val="left" w:pos="567"/>
              <w:tab w:val="right" w:leader="dot" w:pos="9346"/>
            </w:tabs>
            <w:rPr>
              <w:rFonts w:eastAsiaTheme="minorEastAsia"/>
              <w:noProof/>
              <w:lang w:eastAsia="es-PY"/>
            </w:rPr>
          </w:pPr>
          <w:hyperlink w:anchor="_Toc513122157" w:history="1">
            <w:r w:rsidRPr="00BF609A">
              <w:rPr>
                <w:rStyle w:val="Hipervnculo"/>
                <w:noProof/>
              </w:rPr>
              <w:t>D. PRESENTACIÓN Y APERTURA DE LAS OFERTAS</w:t>
            </w:r>
            <w:r>
              <w:rPr>
                <w:noProof/>
                <w:webHidden/>
              </w:rPr>
              <w:tab/>
            </w:r>
            <w:r>
              <w:rPr>
                <w:noProof/>
                <w:webHidden/>
              </w:rPr>
              <w:fldChar w:fldCharType="begin"/>
            </w:r>
            <w:r>
              <w:rPr>
                <w:noProof/>
                <w:webHidden/>
              </w:rPr>
              <w:instrText xml:space="preserve"> PAGEREF _Toc513122157 \h </w:instrText>
            </w:r>
            <w:r>
              <w:rPr>
                <w:noProof/>
                <w:webHidden/>
              </w:rPr>
            </w:r>
            <w:r>
              <w:rPr>
                <w:noProof/>
                <w:webHidden/>
              </w:rPr>
              <w:fldChar w:fldCharType="separate"/>
            </w:r>
            <w:r>
              <w:rPr>
                <w:noProof/>
                <w:webHidden/>
              </w:rPr>
              <w:t>13</w:t>
            </w:r>
            <w:r>
              <w:rPr>
                <w:noProof/>
                <w:webHidden/>
              </w:rPr>
              <w:fldChar w:fldCharType="end"/>
            </w:r>
          </w:hyperlink>
        </w:p>
        <w:p w14:paraId="1E4D2353"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58" w:history="1">
            <w:r w:rsidRPr="00BF609A">
              <w:rPr>
                <w:rStyle w:val="Hipervnculo"/>
                <w:noProof/>
              </w:rPr>
              <w:t>20.</w:t>
            </w:r>
            <w:r>
              <w:rPr>
                <w:rFonts w:eastAsiaTheme="minorEastAsia"/>
                <w:noProof/>
                <w:lang w:eastAsia="es-PY"/>
              </w:rPr>
              <w:tab/>
            </w:r>
            <w:r w:rsidRPr="00BF609A">
              <w:rPr>
                <w:rStyle w:val="Hipervnculo"/>
                <w:noProof/>
              </w:rPr>
              <w:t>PRESENTACIÓN E IDENTIFICACIÓN DE LAS OFERTAS</w:t>
            </w:r>
            <w:r>
              <w:rPr>
                <w:noProof/>
                <w:webHidden/>
              </w:rPr>
              <w:tab/>
            </w:r>
            <w:r>
              <w:rPr>
                <w:noProof/>
                <w:webHidden/>
              </w:rPr>
              <w:fldChar w:fldCharType="begin"/>
            </w:r>
            <w:r>
              <w:rPr>
                <w:noProof/>
                <w:webHidden/>
              </w:rPr>
              <w:instrText xml:space="preserve"> PAGEREF _Toc513122158 \h </w:instrText>
            </w:r>
            <w:r>
              <w:rPr>
                <w:noProof/>
                <w:webHidden/>
              </w:rPr>
            </w:r>
            <w:r>
              <w:rPr>
                <w:noProof/>
                <w:webHidden/>
              </w:rPr>
              <w:fldChar w:fldCharType="separate"/>
            </w:r>
            <w:r>
              <w:rPr>
                <w:noProof/>
                <w:webHidden/>
              </w:rPr>
              <w:t>13</w:t>
            </w:r>
            <w:r>
              <w:rPr>
                <w:noProof/>
                <w:webHidden/>
              </w:rPr>
              <w:fldChar w:fldCharType="end"/>
            </w:r>
          </w:hyperlink>
        </w:p>
        <w:p w14:paraId="1050F4EE"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59" w:history="1">
            <w:r w:rsidRPr="00BF609A">
              <w:rPr>
                <w:rStyle w:val="Hipervnculo"/>
                <w:noProof/>
              </w:rPr>
              <w:t>21.</w:t>
            </w:r>
            <w:r>
              <w:rPr>
                <w:rFonts w:eastAsiaTheme="minorEastAsia"/>
                <w:noProof/>
                <w:lang w:eastAsia="es-PY"/>
              </w:rPr>
              <w:tab/>
            </w:r>
            <w:r w:rsidRPr="00BF609A">
              <w:rPr>
                <w:rStyle w:val="Hipervnculo"/>
                <w:noProof/>
              </w:rPr>
              <w:t>PLAZO PARA PRESENTAR LAS OFERTAS</w:t>
            </w:r>
            <w:r>
              <w:rPr>
                <w:noProof/>
                <w:webHidden/>
              </w:rPr>
              <w:tab/>
            </w:r>
            <w:r>
              <w:rPr>
                <w:noProof/>
                <w:webHidden/>
              </w:rPr>
              <w:fldChar w:fldCharType="begin"/>
            </w:r>
            <w:r>
              <w:rPr>
                <w:noProof/>
                <w:webHidden/>
              </w:rPr>
              <w:instrText xml:space="preserve"> PAGEREF _Toc513122159 \h </w:instrText>
            </w:r>
            <w:r>
              <w:rPr>
                <w:noProof/>
                <w:webHidden/>
              </w:rPr>
            </w:r>
            <w:r>
              <w:rPr>
                <w:noProof/>
                <w:webHidden/>
              </w:rPr>
              <w:fldChar w:fldCharType="separate"/>
            </w:r>
            <w:r>
              <w:rPr>
                <w:noProof/>
                <w:webHidden/>
              </w:rPr>
              <w:t>14</w:t>
            </w:r>
            <w:r>
              <w:rPr>
                <w:noProof/>
                <w:webHidden/>
              </w:rPr>
              <w:fldChar w:fldCharType="end"/>
            </w:r>
          </w:hyperlink>
        </w:p>
        <w:p w14:paraId="0CD116C5"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60" w:history="1">
            <w:r w:rsidRPr="00BF609A">
              <w:rPr>
                <w:rStyle w:val="Hipervnculo"/>
                <w:noProof/>
              </w:rPr>
              <w:t xml:space="preserve">22. </w:t>
            </w:r>
            <w:r>
              <w:rPr>
                <w:rFonts w:eastAsiaTheme="minorEastAsia"/>
                <w:noProof/>
                <w:lang w:eastAsia="es-PY"/>
              </w:rPr>
              <w:tab/>
            </w:r>
            <w:r w:rsidRPr="00BF609A">
              <w:rPr>
                <w:rStyle w:val="Hipervnculo"/>
                <w:noProof/>
              </w:rPr>
              <w:t>OFERTAS TARDÍAS</w:t>
            </w:r>
            <w:r>
              <w:rPr>
                <w:noProof/>
                <w:webHidden/>
              </w:rPr>
              <w:tab/>
            </w:r>
            <w:r>
              <w:rPr>
                <w:noProof/>
                <w:webHidden/>
              </w:rPr>
              <w:fldChar w:fldCharType="begin"/>
            </w:r>
            <w:r>
              <w:rPr>
                <w:noProof/>
                <w:webHidden/>
              </w:rPr>
              <w:instrText xml:space="preserve"> PAGEREF _Toc513122160 \h </w:instrText>
            </w:r>
            <w:r>
              <w:rPr>
                <w:noProof/>
                <w:webHidden/>
              </w:rPr>
            </w:r>
            <w:r>
              <w:rPr>
                <w:noProof/>
                <w:webHidden/>
              </w:rPr>
              <w:fldChar w:fldCharType="separate"/>
            </w:r>
            <w:r>
              <w:rPr>
                <w:noProof/>
                <w:webHidden/>
              </w:rPr>
              <w:t>14</w:t>
            </w:r>
            <w:r>
              <w:rPr>
                <w:noProof/>
                <w:webHidden/>
              </w:rPr>
              <w:fldChar w:fldCharType="end"/>
            </w:r>
          </w:hyperlink>
        </w:p>
        <w:p w14:paraId="4C6341E8"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61" w:history="1">
            <w:r w:rsidRPr="00BF609A">
              <w:rPr>
                <w:rStyle w:val="Hipervnculo"/>
                <w:noProof/>
              </w:rPr>
              <w:t>23.</w:t>
            </w:r>
            <w:r>
              <w:rPr>
                <w:rFonts w:eastAsiaTheme="minorEastAsia"/>
                <w:noProof/>
                <w:lang w:eastAsia="es-PY"/>
              </w:rPr>
              <w:tab/>
            </w:r>
            <w:r w:rsidRPr="00BF609A">
              <w:rPr>
                <w:rStyle w:val="Hipervnculo"/>
                <w:noProof/>
              </w:rPr>
              <w:t>RETIRO, SUSTITUCIÓN Y MODIFICACIÓN DE LAS OFERTAS</w:t>
            </w:r>
            <w:r>
              <w:rPr>
                <w:noProof/>
                <w:webHidden/>
              </w:rPr>
              <w:tab/>
            </w:r>
            <w:r>
              <w:rPr>
                <w:noProof/>
                <w:webHidden/>
              </w:rPr>
              <w:fldChar w:fldCharType="begin"/>
            </w:r>
            <w:r>
              <w:rPr>
                <w:noProof/>
                <w:webHidden/>
              </w:rPr>
              <w:instrText xml:space="preserve"> PAGEREF _Toc513122161 \h </w:instrText>
            </w:r>
            <w:r>
              <w:rPr>
                <w:noProof/>
                <w:webHidden/>
              </w:rPr>
            </w:r>
            <w:r>
              <w:rPr>
                <w:noProof/>
                <w:webHidden/>
              </w:rPr>
              <w:fldChar w:fldCharType="separate"/>
            </w:r>
            <w:r>
              <w:rPr>
                <w:noProof/>
                <w:webHidden/>
              </w:rPr>
              <w:t>14</w:t>
            </w:r>
            <w:r>
              <w:rPr>
                <w:noProof/>
                <w:webHidden/>
              </w:rPr>
              <w:fldChar w:fldCharType="end"/>
            </w:r>
          </w:hyperlink>
        </w:p>
        <w:p w14:paraId="16E43FEB"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62" w:history="1">
            <w:r w:rsidRPr="00BF609A">
              <w:rPr>
                <w:rStyle w:val="Hipervnculo"/>
                <w:noProof/>
              </w:rPr>
              <w:t>24.</w:t>
            </w:r>
            <w:r>
              <w:rPr>
                <w:rFonts w:eastAsiaTheme="minorEastAsia"/>
                <w:noProof/>
                <w:lang w:eastAsia="es-PY"/>
              </w:rPr>
              <w:tab/>
            </w:r>
            <w:r w:rsidRPr="00BF609A">
              <w:rPr>
                <w:rStyle w:val="Hipervnculo"/>
                <w:noProof/>
              </w:rPr>
              <w:t>APERTURA DE LAS OFERTAS</w:t>
            </w:r>
            <w:r>
              <w:rPr>
                <w:noProof/>
                <w:webHidden/>
              </w:rPr>
              <w:tab/>
            </w:r>
            <w:r>
              <w:rPr>
                <w:noProof/>
                <w:webHidden/>
              </w:rPr>
              <w:fldChar w:fldCharType="begin"/>
            </w:r>
            <w:r>
              <w:rPr>
                <w:noProof/>
                <w:webHidden/>
              </w:rPr>
              <w:instrText xml:space="preserve"> PAGEREF _Toc513122162 \h </w:instrText>
            </w:r>
            <w:r>
              <w:rPr>
                <w:noProof/>
                <w:webHidden/>
              </w:rPr>
            </w:r>
            <w:r>
              <w:rPr>
                <w:noProof/>
                <w:webHidden/>
              </w:rPr>
              <w:fldChar w:fldCharType="separate"/>
            </w:r>
            <w:r>
              <w:rPr>
                <w:noProof/>
                <w:webHidden/>
              </w:rPr>
              <w:t>14</w:t>
            </w:r>
            <w:r>
              <w:rPr>
                <w:noProof/>
                <w:webHidden/>
              </w:rPr>
              <w:fldChar w:fldCharType="end"/>
            </w:r>
          </w:hyperlink>
        </w:p>
        <w:p w14:paraId="4D74DDA8" w14:textId="77777777" w:rsidR="00465BFE" w:rsidRDefault="00465BFE" w:rsidP="00B24371">
          <w:pPr>
            <w:pStyle w:val="TDC1"/>
            <w:tabs>
              <w:tab w:val="left" w:pos="567"/>
              <w:tab w:val="right" w:leader="dot" w:pos="9346"/>
            </w:tabs>
            <w:rPr>
              <w:rFonts w:eastAsiaTheme="minorEastAsia"/>
              <w:noProof/>
              <w:lang w:eastAsia="es-PY"/>
            </w:rPr>
          </w:pPr>
          <w:hyperlink w:anchor="_Toc513122163" w:history="1">
            <w:r w:rsidRPr="00BF609A">
              <w:rPr>
                <w:rStyle w:val="Hipervnculo"/>
                <w:noProof/>
              </w:rPr>
              <w:t>E.  EVALUACIÓN Y COMPARACIÓN DE LAS OFERTAS</w:t>
            </w:r>
            <w:r>
              <w:rPr>
                <w:noProof/>
                <w:webHidden/>
              </w:rPr>
              <w:tab/>
            </w:r>
            <w:r>
              <w:rPr>
                <w:noProof/>
                <w:webHidden/>
              </w:rPr>
              <w:fldChar w:fldCharType="begin"/>
            </w:r>
            <w:r>
              <w:rPr>
                <w:noProof/>
                <w:webHidden/>
              </w:rPr>
              <w:instrText xml:space="preserve"> PAGEREF _Toc513122163 \h </w:instrText>
            </w:r>
            <w:r>
              <w:rPr>
                <w:noProof/>
                <w:webHidden/>
              </w:rPr>
            </w:r>
            <w:r>
              <w:rPr>
                <w:noProof/>
                <w:webHidden/>
              </w:rPr>
              <w:fldChar w:fldCharType="separate"/>
            </w:r>
            <w:r>
              <w:rPr>
                <w:noProof/>
                <w:webHidden/>
              </w:rPr>
              <w:t>18</w:t>
            </w:r>
            <w:r>
              <w:rPr>
                <w:noProof/>
                <w:webHidden/>
              </w:rPr>
              <w:fldChar w:fldCharType="end"/>
            </w:r>
          </w:hyperlink>
        </w:p>
        <w:p w14:paraId="17685438"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64" w:history="1">
            <w:r w:rsidRPr="00BF609A">
              <w:rPr>
                <w:rStyle w:val="Hipervnculo"/>
                <w:noProof/>
              </w:rPr>
              <w:t>25.</w:t>
            </w:r>
            <w:r>
              <w:rPr>
                <w:rFonts w:eastAsiaTheme="minorEastAsia"/>
                <w:noProof/>
                <w:lang w:eastAsia="es-PY"/>
              </w:rPr>
              <w:tab/>
            </w:r>
            <w:r w:rsidRPr="00BF609A">
              <w:rPr>
                <w:rStyle w:val="Hipervnculo"/>
                <w:noProof/>
              </w:rPr>
              <w:t>CONFIDENCIALIDAD</w:t>
            </w:r>
            <w:r>
              <w:rPr>
                <w:noProof/>
                <w:webHidden/>
              </w:rPr>
              <w:tab/>
            </w:r>
            <w:r>
              <w:rPr>
                <w:noProof/>
                <w:webHidden/>
              </w:rPr>
              <w:fldChar w:fldCharType="begin"/>
            </w:r>
            <w:r>
              <w:rPr>
                <w:noProof/>
                <w:webHidden/>
              </w:rPr>
              <w:instrText xml:space="preserve"> PAGEREF _Toc513122164 \h </w:instrText>
            </w:r>
            <w:r>
              <w:rPr>
                <w:noProof/>
                <w:webHidden/>
              </w:rPr>
            </w:r>
            <w:r>
              <w:rPr>
                <w:noProof/>
                <w:webHidden/>
              </w:rPr>
              <w:fldChar w:fldCharType="separate"/>
            </w:r>
            <w:r>
              <w:rPr>
                <w:noProof/>
                <w:webHidden/>
              </w:rPr>
              <w:t>18</w:t>
            </w:r>
            <w:r>
              <w:rPr>
                <w:noProof/>
                <w:webHidden/>
              </w:rPr>
              <w:fldChar w:fldCharType="end"/>
            </w:r>
          </w:hyperlink>
        </w:p>
        <w:p w14:paraId="1873A82F"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65" w:history="1">
            <w:r w:rsidRPr="00BF609A">
              <w:rPr>
                <w:rStyle w:val="Hipervnculo"/>
                <w:noProof/>
              </w:rPr>
              <w:t>26.</w:t>
            </w:r>
            <w:r>
              <w:rPr>
                <w:rFonts w:eastAsiaTheme="minorEastAsia"/>
                <w:noProof/>
                <w:lang w:eastAsia="es-PY"/>
              </w:rPr>
              <w:tab/>
            </w:r>
            <w:r w:rsidRPr="00BF609A">
              <w:rPr>
                <w:rStyle w:val="Hipervnculo"/>
                <w:noProof/>
              </w:rPr>
              <w:t>ACLARACIÓN DE LAS OFERTAS</w:t>
            </w:r>
            <w:r>
              <w:rPr>
                <w:noProof/>
                <w:webHidden/>
              </w:rPr>
              <w:tab/>
            </w:r>
            <w:r>
              <w:rPr>
                <w:noProof/>
                <w:webHidden/>
              </w:rPr>
              <w:fldChar w:fldCharType="begin"/>
            </w:r>
            <w:r>
              <w:rPr>
                <w:noProof/>
                <w:webHidden/>
              </w:rPr>
              <w:instrText xml:space="preserve"> PAGEREF _Toc513122165 \h </w:instrText>
            </w:r>
            <w:r>
              <w:rPr>
                <w:noProof/>
                <w:webHidden/>
              </w:rPr>
            </w:r>
            <w:r>
              <w:rPr>
                <w:noProof/>
                <w:webHidden/>
              </w:rPr>
              <w:fldChar w:fldCharType="separate"/>
            </w:r>
            <w:r>
              <w:rPr>
                <w:noProof/>
                <w:webHidden/>
              </w:rPr>
              <w:t>18</w:t>
            </w:r>
            <w:r>
              <w:rPr>
                <w:noProof/>
                <w:webHidden/>
              </w:rPr>
              <w:fldChar w:fldCharType="end"/>
            </w:r>
          </w:hyperlink>
        </w:p>
        <w:p w14:paraId="2807E3A0"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66" w:history="1">
            <w:r w:rsidRPr="00BF609A">
              <w:rPr>
                <w:rStyle w:val="Hipervnculo"/>
                <w:noProof/>
              </w:rPr>
              <w:t>27.</w:t>
            </w:r>
            <w:r>
              <w:rPr>
                <w:rFonts w:eastAsiaTheme="minorEastAsia"/>
                <w:noProof/>
                <w:lang w:eastAsia="es-PY"/>
              </w:rPr>
              <w:tab/>
            </w:r>
            <w:r w:rsidRPr="00BF609A">
              <w:rPr>
                <w:rStyle w:val="Hipervnculo"/>
                <w:noProof/>
              </w:rPr>
              <w:t>ANÁLISIS DE LAS OFERTAS. CUMPLIMIENTO DE LAS CONDICIONES DE LA LICITACIÓN</w:t>
            </w:r>
            <w:r>
              <w:rPr>
                <w:noProof/>
                <w:webHidden/>
              </w:rPr>
              <w:tab/>
            </w:r>
            <w:r>
              <w:rPr>
                <w:noProof/>
                <w:webHidden/>
              </w:rPr>
              <w:fldChar w:fldCharType="begin"/>
            </w:r>
            <w:r>
              <w:rPr>
                <w:noProof/>
                <w:webHidden/>
              </w:rPr>
              <w:instrText xml:space="preserve"> PAGEREF _Toc513122166 \h </w:instrText>
            </w:r>
            <w:r>
              <w:rPr>
                <w:noProof/>
                <w:webHidden/>
              </w:rPr>
            </w:r>
            <w:r>
              <w:rPr>
                <w:noProof/>
                <w:webHidden/>
              </w:rPr>
              <w:fldChar w:fldCharType="separate"/>
            </w:r>
            <w:r>
              <w:rPr>
                <w:noProof/>
                <w:webHidden/>
              </w:rPr>
              <w:t>18</w:t>
            </w:r>
            <w:r>
              <w:rPr>
                <w:noProof/>
                <w:webHidden/>
              </w:rPr>
              <w:fldChar w:fldCharType="end"/>
            </w:r>
          </w:hyperlink>
        </w:p>
        <w:p w14:paraId="51B42EB7"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67" w:history="1">
            <w:r w:rsidRPr="00BF609A">
              <w:rPr>
                <w:rStyle w:val="Hipervnculo"/>
                <w:noProof/>
              </w:rPr>
              <w:t xml:space="preserve">28. </w:t>
            </w:r>
            <w:r>
              <w:rPr>
                <w:rFonts w:eastAsiaTheme="minorEastAsia"/>
                <w:noProof/>
                <w:lang w:eastAsia="es-PY"/>
              </w:rPr>
              <w:tab/>
            </w:r>
            <w:r w:rsidRPr="00BF609A">
              <w:rPr>
                <w:rStyle w:val="Hipervnculo"/>
                <w:noProof/>
              </w:rPr>
              <w:t>DIFERENCIAS, ERRORES Y OMISIONES</w:t>
            </w:r>
            <w:r>
              <w:rPr>
                <w:noProof/>
                <w:webHidden/>
              </w:rPr>
              <w:tab/>
            </w:r>
            <w:r>
              <w:rPr>
                <w:noProof/>
                <w:webHidden/>
              </w:rPr>
              <w:fldChar w:fldCharType="begin"/>
            </w:r>
            <w:r>
              <w:rPr>
                <w:noProof/>
                <w:webHidden/>
              </w:rPr>
              <w:instrText xml:space="preserve"> PAGEREF _Toc513122167 \h </w:instrText>
            </w:r>
            <w:r>
              <w:rPr>
                <w:noProof/>
                <w:webHidden/>
              </w:rPr>
            </w:r>
            <w:r>
              <w:rPr>
                <w:noProof/>
                <w:webHidden/>
              </w:rPr>
              <w:fldChar w:fldCharType="separate"/>
            </w:r>
            <w:r>
              <w:rPr>
                <w:noProof/>
                <w:webHidden/>
              </w:rPr>
              <w:t>19</w:t>
            </w:r>
            <w:r>
              <w:rPr>
                <w:noProof/>
                <w:webHidden/>
              </w:rPr>
              <w:fldChar w:fldCharType="end"/>
            </w:r>
          </w:hyperlink>
        </w:p>
        <w:p w14:paraId="08710829"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68" w:history="1">
            <w:r w:rsidRPr="00BF609A">
              <w:rPr>
                <w:rStyle w:val="Hipervnculo"/>
                <w:noProof/>
              </w:rPr>
              <w:t>29.</w:t>
            </w:r>
            <w:r>
              <w:rPr>
                <w:rFonts w:eastAsiaTheme="minorEastAsia"/>
                <w:noProof/>
                <w:lang w:eastAsia="es-PY"/>
              </w:rPr>
              <w:tab/>
            </w:r>
            <w:r w:rsidRPr="00BF609A">
              <w:rPr>
                <w:rStyle w:val="Hipervnculo"/>
                <w:noProof/>
              </w:rPr>
              <w:t>MÉTODO DE EVALUACIÓN. EXAMEN PRELIMINAR DE LAS OFERTAS</w:t>
            </w:r>
            <w:r>
              <w:rPr>
                <w:noProof/>
                <w:webHidden/>
              </w:rPr>
              <w:tab/>
            </w:r>
            <w:r>
              <w:rPr>
                <w:noProof/>
                <w:webHidden/>
              </w:rPr>
              <w:fldChar w:fldCharType="begin"/>
            </w:r>
            <w:r>
              <w:rPr>
                <w:noProof/>
                <w:webHidden/>
              </w:rPr>
              <w:instrText xml:space="preserve"> PAGEREF _Toc513122168 \h </w:instrText>
            </w:r>
            <w:r>
              <w:rPr>
                <w:noProof/>
                <w:webHidden/>
              </w:rPr>
            </w:r>
            <w:r>
              <w:rPr>
                <w:noProof/>
                <w:webHidden/>
              </w:rPr>
              <w:fldChar w:fldCharType="separate"/>
            </w:r>
            <w:r>
              <w:rPr>
                <w:noProof/>
                <w:webHidden/>
              </w:rPr>
              <w:t>20</w:t>
            </w:r>
            <w:r>
              <w:rPr>
                <w:noProof/>
                <w:webHidden/>
              </w:rPr>
              <w:fldChar w:fldCharType="end"/>
            </w:r>
          </w:hyperlink>
        </w:p>
        <w:p w14:paraId="7352D306"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69" w:history="1">
            <w:r w:rsidRPr="00BF609A">
              <w:rPr>
                <w:rStyle w:val="Hipervnculo"/>
                <w:noProof/>
              </w:rPr>
              <w:t>30.</w:t>
            </w:r>
            <w:r>
              <w:rPr>
                <w:rFonts w:eastAsiaTheme="minorEastAsia"/>
                <w:noProof/>
                <w:lang w:eastAsia="es-PY"/>
              </w:rPr>
              <w:tab/>
            </w:r>
            <w:r w:rsidRPr="00BF609A">
              <w:rPr>
                <w:rStyle w:val="Hipervnculo"/>
                <w:noProof/>
              </w:rPr>
              <w:t>PREFERENCIA NACIONAL</w:t>
            </w:r>
            <w:r>
              <w:rPr>
                <w:noProof/>
                <w:webHidden/>
              </w:rPr>
              <w:tab/>
            </w:r>
            <w:r>
              <w:rPr>
                <w:noProof/>
                <w:webHidden/>
              </w:rPr>
              <w:fldChar w:fldCharType="begin"/>
            </w:r>
            <w:r>
              <w:rPr>
                <w:noProof/>
                <w:webHidden/>
              </w:rPr>
              <w:instrText xml:space="preserve"> PAGEREF _Toc513122169 \h </w:instrText>
            </w:r>
            <w:r>
              <w:rPr>
                <w:noProof/>
                <w:webHidden/>
              </w:rPr>
            </w:r>
            <w:r>
              <w:rPr>
                <w:noProof/>
                <w:webHidden/>
              </w:rPr>
              <w:fldChar w:fldCharType="separate"/>
            </w:r>
            <w:r>
              <w:rPr>
                <w:noProof/>
                <w:webHidden/>
              </w:rPr>
              <w:t>20</w:t>
            </w:r>
            <w:r>
              <w:rPr>
                <w:noProof/>
                <w:webHidden/>
              </w:rPr>
              <w:fldChar w:fldCharType="end"/>
            </w:r>
          </w:hyperlink>
        </w:p>
        <w:p w14:paraId="4B768DFB" w14:textId="77777777" w:rsidR="00465BFE" w:rsidRDefault="00465BFE" w:rsidP="00B24371">
          <w:pPr>
            <w:pStyle w:val="TDC2"/>
            <w:tabs>
              <w:tab w:val="left" w:pos="567"/>
              <w:tab w:val="right" w:leader="dot" w:pos="9346"/>
            </w:tabs>
            <w:rPr>
              <w:rFonts w:eastAsiaTheme="minorEastAsia"/>
              <w:noProof/>
              <w:lang w:eastAsia="es-PY"/>
            </w:rPr>
          </w:pPr>
          <w:hyperlink w:anchor="_Toc513122170" w:history="1">
            <w:r w:rsidRPr="00BF609A">
              <w:rPr>
                <w:rStyle w:val="Hipervnculo"/>
                <w:noProof/>
              </w:rPr>
              <w:t>31. MÉTODO DE EVALUACIÓN: COMPARACIÓN DE LOS PRECIOS DE LAS OFERTAS.</w:t>
            </w:r>
            <w:r>
              <w:rPr>
                <w:noProof/>
                <w:webHidden/>
              </w:rPr>
              <w:tab/>
            </w:r>
            <w:r>
              <w:rPr>
                <w:noProof/>
                <w:webHidden/>
              </w:rPr>
              <w:fldChar w:fldCharType="begin"/>
            </w:r>
            <w:r>
              <w:rPr>
                <w:noProof/>
                <w:webHidden/>
              </w:rPr>
              <w:instrText xml:space="preserve"> PAGEREF _Toc513122170 \h </w:instrText>
            </w:r>
            <w:r>
              <w:rPr>
                <w:noProof/>
                <w:webHidden/>
              </w:rPr>
            </w:r>
            <w:r>
              <w:rPr>
                <w:noProof/>
                <w:webHidden/>
              </w:rPr>
              <w:fldChar w:fldCharType="separate"/>
            </w:r>
            <w:r>
              <w:rPr>
                <w:noProof/>
                <w:webHidden/>
              </w:rPr>
              <w:t>21</w:t>
            </w:r>
            <w:r>
              <w:rPr>
                <w:noProof/>
                <w:webHidden/>
              </w:rPr>
              <w:fldChar w:fldCharType="end"/>
            </w:r>
          </w:hyperlink>
        </w:p>
        <w:p w14:paraId="1E31B951" w14:textId="77777777" w:rsidR="00465BFE" w:rsidRDefault="00465BFE" w:rsidP="00B24371">
          <w:pPr>
            <w:pStyle w:val="TDC2"/>
            <w:tabs>
              <w:tab w:val="left" w:pos="567"/>
              <w:tab w:val="right" w:leader="dot" w:pos="9346"/>
            </w:tabs>
            <w:rPr>
              <w:rFonts w:eastAsiaTheme="minorEastAsia"/>
              <w:noProof/>
              <w:lang w:eastAsia="es-PY"/>
            </w:rPr>
          </w:pPr>
          <w:hyperlink w:anchor="_Toc513122171" w:history="1">
            <w:r w:rsidRPr="00BF609A">
              <w:rPr>
                <w:rStyle w:val="Hipervnculo"/>
                <w:noProof/>
              </w:rPr>
              <w:t>32. EVALUACIÓN DETALLADA DE LA OFERTA. POS-CALIFICACIÓN</w:t>
            </w:r>
            <w:r>
              <w:rPr>
                <w:noProof/>
                <w:webHidden/>
              </w:rPr>
              <w:tab/>
            </w:r>
            <w:r>
              <w:rPr>
                <w:noProof/>
                <w:webHidden/>
              </w:rPr>
              <w:fldChar w:fldCharType="begin"/>
            </w:r>
            <w:r>
              <w:rPr>
                <w:noProof/>
                <w:webHidden/>
              </w:rPr>
              <w:instrText xml:space="preserve"> PAGEREF _Toc513122171 \h </w:instrText>
            </w:r>
            <w:r>
              <w:rPr>
                <w:noProof/>
                <w:webHidden/>
              </w:rPr>
            </w:r>
            <w:r>
              <w:rPr>
                <w:noProof/>
                <w:webHidden/>
              </w:rPr>
              <w:fldChar w:fldCharType="separate"/>
            </w:r>
            <w:r>
              <w:rPr>
                <w:noProof/>
                <w:webHidden/>
              </w:rPr>
              <w:t>23</w:t>
            </w:r>
            <w:r>
              <w:rPr>
                <w:noProof/>
                <w:webHidden/>
              </w:rPr>
              <w:fldChar w:fldCharType="end"/>
            </w:r>
          </w:hyperlink>
        </w:p>
        <w:p w14:paraId="749F17D0"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72" w:history="1">
            <w:r w:rsidRPr="00BF609A">
              <w:rPr>
                <w:rStyle w:val="Hipervnculo"/>
                <w:noProof/>
              </w:rPr>
              <w:t>33.</w:t>
            </w:r>
            <w:r>
              <w:rPr>
                <w:rFonts w:eastAsiaTheme="minorEastAsia"/>
                <w:noProof/>
                <w:lang w:eastAsia="es-PY"/>
              </w:rPr>
              <w:tab/>
            </w:r>
            <w:r w:rsidRPr="00BF609A">
              <w:rPr>
                <w:rStyle w:val="Hipervnculo"/>
                <w:noProof/>
              </w:rPr>
              <w:t xml:space="preserve"> INFORME DE EVALUACIÓN</w:t>
            </w:r>
            <w:r>
              <w:rPr>
                <w:noProof/>
                <w:webHidden/>
              </w:rPr>
              <w:tab/>
            </w:r>
            <w:r>
              <w:rPr>
                <w:noProof/>
                <w:webHidden/>
              </w:rPr>
              <w:fldChar w:fldCharType="begin"/>
            </w:r>
            <w:r>
              <w:rPr>
                <w:noProof/>
                <w:webHidden/>
              </w:rPr>
              <w:instrText xml:space="preserve"> PAGEREF _Toc513122172 \h </w:instrText>
            </w:r>
            <w:r>
              <w:rPr>
                <w:noProof/>
                <w:webHidden/>
              </w:rPr>
            </w:r>
            <w:r>
              <w:rPr>
                <w:noProof/>
                <w:webHidden/>
              </w:rPr>
              <w:fldChar w:fldCharType="separate"/>
            </w:r>
            <w:r>
              <w:rPr>
                <w:noProof/>
                <w:webHidden/>
              </w:rPr>
              <w:t>23</w:t>
            </w:r>
            <w:r>
              <w:rPr>
                <w:noProof/>
                <w:webHidden/>
              </w:rPr>
              <w:fldChar w:fldCharType="end"/>
            </w:r>
          </w:hyperlink>
        </w:p>
        <w:p w14:paraId="16617A08"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73" w:history="1">
            <w:r w:rsidRPr="00BF609A">
              <w:rPr>
                <w:rStyle w:val="Hipervnculo"/>
                <w:noProof/>
              </w:rPr>
              <w:t>34.</w:t>
            </w:r>
            <w:r>
              <w:rPr>
                <w:rFonts w:eastAsiaTheme="minorEastAsia"/>
                <w:noProof/>
                <w:lang w:eastAsia="es-PY"/>
              </w:rPr>
              <w:tab/>
            </w:r>
            <w:r w:rsidRPr="00BF609A">
              <w:rPr>
                <w:rStyle w:val="Hipervnculo"/>
                <w:noProof/>
              </w:rPr>
              <w:t>DERECHO DE LA CONVOCANTE A DECLARAR DESIERTA O CANCELAR LA LICITACIÓN</w:t>
            </w:r>
            <w:r>
              <w:rPr>
                <w:noProof/>
                <w:webHidden/>
              </w:rPr>
              <w:tab/>
            </w:r>
            <w:r>
              <w:rPr>
                <w:noProof/>
                <w:webHidden/>
              </w:rPr>
              <w:fldChar w:fldCharType="begin"/>
            </w:r>
            <w:r>
              <w:rPr>
                <w:noProof/>
                <w:webHidden/>
              </w:rPr>
              <w:instrText xml:space="preserve"> PAGEREF _Toc513122173 \h </w:instrText>
            </w:r>
            <w:r>
              <w:rPr>
                <w:noProof/>
                <w:webHidden/>
              </w:rPr>
            </w:r>
            <w:r>
              <w:rPr>
                <w:noProof/>
                <w:webHidden/>
              </w:rPr>
              <w:fldChar w:fldCharType="separate"/>
            </w:r>
            <w:r>
              <w:rPr>
                <w:noProof/>
                <w:webHidden/>
              </w:rPr>
              <w:t>24</w:t>
            </w:r>
            <w:r>
              <w:rPr>
                <w:noProof/>
                <w:webHidden/>
              </w:rPr>
              <w:fldChar w:fldCharType="end"/>
            </w:r>
          </w:hyperlink>
        </w:p>
        <w:p w14:paraId="349334F0" w14:textId="77777777" w:rsidR="00465BFE" w:rsidRDefault="00465BFE" w:rsidP="00B24371">
          <w:pPr>
            <w:pStyle w:val="TDC1"/>
            <w:tabs>
              <w:tab w:val="left" w:pos="567"/>
              <w:tab w:val="right" w:leader="dot" w:pos="9346"/>
            </w:tabs>
            <w:rPr>
              <w:rFonts w:eastAsiaTheme="minorEastAsia"/>
              <w:noProof/>
              <w:lang w:eastAsia="es-PY"/>
            </w:rPr>
          </w:pPr>
          <w:hyperlink w:anchor="_Toc513122174" w:history="1">
            <w:r w:rsidRPr="00BF609A">
              <w:rPr>
                <w:rStyle w:val="Hipervnculo"/>
                <w:noProof/>
              </w:rPr>
              <w:t>F.  ADJUDICACIÓN DEL CONTRATO</w:t>
            </w:r>
            <w:r>
              <w:rPr>
                <w:noProof/>
                <w:webHidden/>
              </w:rPr>
              <w:tab/>
            </w:r>
            <w:r>
              <w:rPr>
                <w:noProof/>
                <w:webHidden/>
              </w:rPr>
              <w:fldChar w:fldCharType="begin"/>
            </w:r>
            <w:r>
              <w:rPr>
                <w:noProof/>
                <w:webHidden/>
              </w:rPr>
              <w:instrText xml:space="preserve"> PAGEREF _Toc513122174 \h </w:instrText>
            </w:r>
            <w:r>
              <w:rPr>
                <w:noProof/>
                <w:webHidden/>
              </w:rPr>
            </w:r>
            <w:r>
              <w:rPr>
                <w:noProof/>
                <w:webHidden/>
              </w:rPr>
              <w:fldChar w:fldCharType="separate"/>
            </w:r>
            <w:r>
              <w:rPr>
                <w:noProof/>
                <w:webHidden/>
              </w:rPr>
              <w:t>24</w:t>
            </w:r>
            <w:r>
              <w:rPr>
                <w:noProof/>
                <w:webHidden/>
              </w:rPr>
              <w:fldChar w:fldCharType="end"/>
            </w:r>
          </w:hyperlink>
        </w:p>
        <w:p w14:paraId="0E629F3A" w14:textId="77777777" w:rsidR="00465BFE" w:rsidRDefault="00465BFE" w:rsidP="00B24371">
          <w:pPr>
            <w:pStyle w:val="TDC2"/>
            <w:tabs>
              <w:tab w:val="left" w:pos="567"/>
              <w:tab w:val="right" w:leader="dot" w:pos="9346"/>
            </w:tabs>
            <w:rPr>
              <w:rFonts w:eastAsiaTheme="minorEastAsia"/>
              <w:noProof/>
              <w:lang w:eastAsia="es-PY"/>
            </w:rPr>
          </w:pPr>
          <w:hyperlink w:anchor="_Toc513122175" w:history="1">
            <w:r w:rsidRPr="00BF609A">
              <w:rPr>
                <w:rStyle w:val="Hipervnculo"/>
                <w:noProof/>
              </w:rPr>
              <w:t>35.  CRITERIOS DE ADJUDICACIÓN</w:t>
            </w:r>
            <w:r>
              <w:rPr>
                <w:noProof/>
                <w:webHidden/>
              </w:rPr>
              <w:tab/>
            </w:r>
            <w:r>
              <w:rPr>
                <w:noProof/>
                <w:webHidden/>
              </w:rPr>
              <w:fldChar w:fldCharType="begin"/>
            </w:r>
            <w:r>
              <w:rPr>
                <w:noProof/>
                <w:webHidden/>
              </w:rPr>
              <w:instrText xml:space="preserve"> PAGEREF _Toc513122175 \h </w:instrText>
            </w:r>
            <w:r>
              <w:rPr>
                <w:noProof/>
                <w:webHidden/>
              </w:rPr>
            </w:r>
            <w:r>
              <w:rPr>
                <w:noProof/>
                <w:webHidden/>
              </w:rPr>
              <w:fldChar w:fldCharType="separate"/>
            </w:r>
            <w:r>
              <w:rPr>
                <w:noProof/>
                <w:webHidden/>
              </w:rPr>
              <w:t>24</w:t>
            </w:r>
            <w:r>
              <w:rPr>
                <w:noProof/>
                <w:webHidden/>
              </w:rPr>
              <w:fldChar w:fldCharType="end"/>
            </w:r>
          </w:hyperlink>
        </w:p>
        <w:p w14:paraId="788324D8"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76" w:history="1">
            <w:r w:rsidRPr="00BF609A">
              <w:rPr>
                <w:rStyle w:val="Hipervnculo"/>
                <w:noProof/>
              </w:rPr>
              <w:t>37.</w:t>
            </w:r>
            <w:r>
              <w:rPr>
                <w:rFonts w:eastAsiaTheme="minorEastAsia"/>
                <w:noProof/>
                <w:lang w:eastAsia="es-PY"/>
              </w:rPr>
              <w:tab/>
            </w:r>
            <w:r w:rsidRPr="00BF609A">
              <w:rPr>
                <w:rStyle w:val="Hipervnculo"/>
                <w:noProof/>
              </w:rPr>
              <w:t>NOTIFICACIÓN DE ADJUDICACIÓN DEL CONTRATO</w:t>
            </w:r>
            <w:r>
              <w:rPr>
                <w:noProof/>
                <w:webHidden/>
              </w:rPr>
              <w:tab/>
            </w:r>
            <w:r>
              <w:rPr>
                <w:noProof/>
                <w:webHidden/>
              </w:rPr>
              <w:fldChar w:fldCharType="begin"/>
            </w:r>
            <w:r>
              <w:rPr>
                <w:noProof/>
                <w:webHidden/>
              </w:rPr>
              <w:instrText xml:space="preserve"> PAGEREF _Toc513122176 \h </w:instrText>
            </w:r>
            <w:r>
              <w:rPr>
                <w:noProof/>
                <w:webHidden/>
              </w:rPr>
            </w:r>
            <w:r>
              <w:rPr>
                <w:noProof/>
                <w:webHidden/>
              </w:rPr>
              <w:fldChar w:fldCharType="separate"/>
            </w:r>
            <w:r>
              <w:rPr>
                <w:noProof/>
                <w:webHidden/>
              </w:rPr>
              <w:t>25</w:t>
            </w:r>
            <w:r>
              <w:rPr>
                <w:noProof/>
                <w:webHidden/>
              </w:rPr>
              <w:fldChar w:fldCharType="end"/>
            </w:r>
          </w:hyperlink>
        </w:p>
        <w:p w14:paraId="5A297C30" w14:textId="7D59D471" w:rsidR="00465BFE" w:rsidRDefault="00465BFE" w:rsidP="00B24371">
          <w:pPr>
            <w:pStyle w:val="TDC2"/>
            <w:tabs>
              <w:tab w:val="left" w:pos="567"/>
              <w:tab w:val="left" w:pos="880"/>
              <w:tab w:val="right" w:leader="dot" w:pos="9346"/>
            </w:tabs>
            <w:rPr>
              <w:rFonts w:eastAsiaTheme="minorEastAsia"/>
              <w:noProof/>
              <w:lang w:eastAsia="es-PY"/>
            </w:rPr>
          </w:pPr>
          <w:hyperlink w:anchor="_Toc513122177" w:history="1">
            <w:r w:rsidRPr="00BF609A">
              <w:rPr>
                <w:rStyle w:val="Hipervnculo"/>
                <w:noProof/>
              </w:rPr>
              <w:t>38.</w:t>
            </w:r>
            <w:r>
              <w:rPr>
                <w:rFonts w:eastAsiaTheme="minorEastAsia"/>
                <w:noProof/>
                <w:lang w:eastAsia="es-PY"/>
              </w:rPr>
              <w:tab/>
            </w:r>
            <w:r w:rsidRPr="00BF609A">
              <w:rPr>
                <w:rStyle w:val="Hipervnculo"/>
                <w:noProof/>
              </w:rPr>
              <w:t>F</w:t>
            </w:r>
            <w:r w:rsidR="00E50D7A">
              <w:rPr>
                <w:rStyle w:val="Hipervnculo"/>
                <w:noProof/>
              </w:rPr>
              <w:t>ORMALIZACIÓN</w:t>
            </w:r>
            <w:r w:rsidRPr="00BF609A">
              <w:rPr>
                <w:rStyle w:val="Hipervnculo"/>
                <w:noProof/>
              </w:rPr>
              <w:t xml:space="preserve"> DEL CONTRATO </w:t>
            </w:r>
            <w:r>
              <w:rPr>
                <w:noProof/>
                <w:webHidden/>
              </w:rPr>
              <w:tab/>
            </w:r>
            <w:r>
              <w:rPr>
                <w:noProof/>
                <w:webHidden/>
              </w:rPr>
              <w:fldChar w:fldCharType="begin"/>
            </w:r>
            <w:r>
              <w:rPr>
                <w:noProof/>
                <w:webHidden/>
              </w:rPr>
              <w:instrText xml:space="preserve"> PAGEREF _Toc513122177 \h </w:instrText>
            </w:r>
            <w:r>
              <w:rPr>
                <w:noProof/>
                <w:webHidden/>
              </w:rPr>
            </w:r>
            <w:r>
              <w:rPr>
                <w:noProof/>
                <w:webHidden/>
              </w:rPr>
              <w:fldChar w:fldCharType="separate"/>
            </w:r>
            <w:r>
              <w:rPr>
                <w:noProof/>
                <w:webHidden/>
              </w:rPr>
              <w:t>26</w:t>
            </w:r>
            <w:r>
              <w:rPr>
                <w:noProof/>
                <w:webHidden/>
              </w:rPr>
              <w:fldChar w:fldCharType="end"/>
            </w:r>
          </w:hyperlink>
        </w:p>
        <w:p w14:paraId="048E11E3" w14:textId="77777777" w:rsidR="00465BFE" w:rsidRDefault="00465BFE" w:rsidP="00B24371">
          <w:pPr>
            <w:pStyle w:val="TDC2"/>
            <w:tabs>
              <w:tab w:val="left" w:pos="567"/>
              <w:tab w:val="right" w:leader="dot" w:pos="9346"/>
            </w:tabs>
            <w:rPr>
              <w:rFonts w:eastAsiaTheme="minorEastAsia"/>
              <w:noProof/>
              <w:lang w:eastAsia="es-PY"/>
            </w:rPr>
          </w:pPr>
          <w:hyperlink w:anchor="_Toc513122178" w:history="1">
            <w:r w:rsidRPr="00BF609A">
              <w:rPr>
                <w:rStyle w:val="Hipervnculo"/>
                <w:noProof/>
                <w:highlight w:val="yellow"/>
              </w:rPr>
              <w:t>39. EMISIÓN DE LA POLIZA Y SU CONTENIDO</w:t>
            </w:r>
            <w:r>
              <w:rPr>
                <w:noProof/>
                <w:webHidden/>
              </w:rPr>
              <w:tab/>
            </w:r>
            <w:r>
              <w:rPr>
                <w:noProof/>
                <w:webHidden/>
              </w:rPr>
              <w:fldChar w:fldCharType="begin"/>
            </w:r>
            <w:r>
              <w:rPr>
                <w:noProof/>
                <w:webHidden/>
              </w:rPr>
              <w:instrText xml:space="preserve"> PAGEREF _Toc513122178 \h </w:instrText>
            </w:r>
            <w:r>
              <w:rPr>
                <w:noProof/>
                <w:webHidden/>
              </w:rPr>
            </w:r>
            <w:r>
              <w:rPr>
                <w:noProof/>
                <w:webHidden/>
              </w:rPr>
              <w:fldChar w:fldCharType="separate"/>
            </w:r>
            <w:r>
              <w:rPr>
                <w:noProof/>
                <w:webHidden/>
              </w:rPr>
              <w:t>26</w:t>
            </w:r>
            <w:r>
              <w:rPr>
                <w:noProof/>
                <w:webHidden/>
              </w:rPr>
              <w:fldChar w:fldCharType="end"/>
            </w:r>
          </w:hyperlink>
        </w:p>
        <w:p w14:paraId="5950D9C6" w14:textId="77777777" w:rsidR="00465BFE" w:rsidRDefault="00465BFE" w:rsidP="00B24371">
          <w:pPr>
            <w:pStyle w:val="TDC2"/>
            <w:tabs>
              <w:tab w:val="left" w:pos="567"/>
              <w:tab w:val="left" w:pos="880"/>
              <w:tab w:val="right" w:leader="dot" w:pos="9346"/>
            </w:tabs>
            <w:rPr>
              <w:rFonts w:eastAsiaTheme="minorEastAsia"/>
              <w:noProof/>
              <w:lang w:eastAsia="es-PY"/>
            </w:rPr>
          </w:pPr>
          <w:hyperlink w:anchor="_Toc513122179" w:history="1">
            <w:r w:rsidRPr="00BF609A">
              <w:rPr>
                <w:rStyle w:val="Hipervnculo"/>
                <w:noProof/>
              </w:rPr>
              <w:t>40.</w:t>
            </w:r>
            <w:r>
              <w:rPr>
                <w:rFonts w:eastAsiaTheme="minorEastAsia"/>
                <w:noProof/>
                <w:lang w:eastAsia="es-PY"/>
              </w:rPr>
              <w:tab/>
            </w:r>
            <w:r w:rsidRPr="00BF609A">
              <w:rPr>
                <w:rStyle w:val="Hipervnculo"/>
                <w:noProof/>
              </w:rPr>
              <w:t>GARANTÍA DE CUMPLIMIENTO DEL CONTRATO</w:t>
            </w:r>
            <w:r>
              <w:rPr>
                <w:noProof/>
                <w:webHidden/>
              </w:rPr>
              <w:tab/>
            </w:r>
            <w:r>
              <w:rPr>
                <w:noProof/>
                <w:webHidden/>
              </w:rPr>
              <w:fldChar w:fldCharType="begin"/>
            </w:r>
            <w:r>
              <w:rPr>
                <w:noProof/>
                <w:webHidden/>
              </w:rPr>
              <w:instrText xml:space="preserve"> PAGEREF _Toc513122179 \h </w:instrText>
            </w:r>
            <w:r>
              <w:rPr>
                <w:noProof/>
                <w:webHidden/>
              </w:rPr>
            </w:r>
            <w:r>
              <w:rPr>
                <w:noProof/>
                <w:webHidden/>
              </w:rPr>
              <w:fldChar w:fldCharType="separate"/>
            </w:r>
            <w:r>
              <w:rPr>
                <w:noProof/>
                <w:webHidden/>
              </w:rPr>
              <w:t>27</w:t>
            </w:r>
            <w:r>
              <w:rPr>
                <w:noProof/>
                <w:webHidden/>
              </w:rPr>
              <w:fldChar w:fldCharType="end"/>
            </w:r>
          </w:hyperlink>
        </w:p>
        <w:p w14:paraId="0DBF767F" w14:textId="77777777" w:rsidR="00465BFE" w:rsidRDefault="00465BFE" w:rsidP="00B24371">
          <w:pPr>
            <w:pStyle w:val="TDC2"/>
            <w:tabs>
              <w:tab w:val="left" w:pos="567"/>
              <w:tab w:val="right" w:leader="dot" w:pos="9346"/>
            </w:tabs>
            <w:rPr>
              <w:rFonts w:eastAsiaTheme="minorEastAsia"/>
              <w:noProof/>
              <w:lang w:eastAsia="es-PY"/>
            </w:rPr>
          </w:pPr>
          <w:hyperlink w:anchor="_Toc513122180" w:history="1">
            <w:r w:rsidRPr="00BF609A">
              <w:rPr>
                <w:rStyle w:val="Hipervnculo"/>
                <w:rFonts w:cs="Arial"/>
                <w:noProof/>
              </w:rPr>
              <w:t xml:space="preserve">41. </w:t>
            </w:r>
            <w:r w:rsidRPr="00BF609A">
              <w:rPr>
                <w:rStyle w:val="Hipervnculo"/>
                <w:noProof/>
              </w:rPr>
              <w:t>OBLIGATORIEDAD DE DECLARAR INFORMACIÓN DE LOS EMPLEADOS DEL PROVEEDOR O CONTRATISTA</w:t>
            </w:r>
            <w:r>
              <w:rPr>
                <w:noProof/>
                <w:webHidden/>
              </w:rPr>
              <w:tab/>
            </w:r>
            <w:r>
              <w:rPr>
                <w:noProof/>
                <w:webHidden/>
              </w:rPr>
              <w:fldChar w:fldCharType="begin"/>
            </w:r>
            <w:r>
              <w:rPr>
                <w:noProof/>
                <w:webHidden/>
              </w:rPr>
              <w:instrText xml:space="preserve"> PAGEREF _Toc513122180 \h </w:instrText>
            </w:r>
            <w:r>
              <w:rPr>
                <w:noProof/>
                <w:webHidden/>
              </w:rPr>
            </w:r>
            <w:r>
              <w:rPr>
                <w:noProof/>
                <w:webHidden/>
              </w:rPr>
              <w:fldChar w:fldCharType="separate"/>
            </w:r>
            <w:r>
              <w:rPr>
                <w:noProof/>
                <w:webHidden/>
              </w:rPr>
              <w:t>27</w:t>
            </w:r>
            <w:r>
              <w:rPr>
                <w:noProof/>
                <w:webHidden/>
              </w:rPr>
              <w:fldChar w:fldCharType="end"/>
            </w:r>
          </w:hyperlink>
        </w:p>
        <w:p w14:paraId="05319964" w14:textId="77777777" w:rsidR="00465BFE" w:rsidRDefault="00465BFE" w:rsidP="00B24371">
          <w:pPr>
            <w:pStyle w:val="TDC2"/>
            <w:tabs>
              <w:tab w:val="left" w:pos="567"/>
              <w:tab w:val="right" w:leader="dot" w:pos="9346"/>
            </w:tabs>
            <w:rPr>
              <w:rFonts w:eastAsiaTheme="minorEastAsia"/>
              <w:noProof/>
              <w:lang w:eastAsia="es-PY"/>
            </w:rPr>
          </w:pPr>
          <w:hyperlink w:anchor="_Toc513122181" w:history="1">
            <w:r w:rsidRPr="00BF609A">
              <w:rPr>
                <w:rStyle w:val="Hipervnculo"/>
                <w:noProof/>
              </w:rPr>
              <w:t>42. CONSTANCIA DEL SIPE</w:t>
            </w:r>
            <w:r>
              <w:rPr>
                <w:noProof/>
                <w:webHidden/>
              </w:rPr>
              <w:tab/>
            </w:r>
            <w:r>
              <w:rPr>
                <w:noProof/>
                <w:webHidden/>
              </w:rPr>
              <w:fldChar w:fldCharType="begin"/>
            </w:r>
            <w:r>
              <w:rPr>
                <w:noProof/>
                <w:webHidden/>
              </w:rPr>
              <w:instrText xml:space="preserve"> PAGEREF _Toc513122181 \h </w:instrText>
            </w:r>
            <w:r>
              <w:rPr>
                <w:noProof/>
                <w:webHidden/>
              </w:rPr>
            </w:r>
            <w:r>
              <w:rPr>
                <w:noProof/>
                <w:webHidden/>
              </w:rPr>
              <w:fldChar w:fldCharType="separate"/>
            </w:r>
            <w:r>
              <w:rPr>
                <w:noProof/>
                <w:webHidden/>
              </w:rPr>
              <w:t>28</w:t>
            </w:r>
            <w:r>
              <w:rPr>
                <w:noProof/>
                <w:webHidden/>
              </w:rPr>
              <w:fldChar w:fldCharType="end"/>
            </w:r>
          </w:hyperlink>
        </w:p>
        <w:p w14:paraId="5AD64E18" w14:textId="77777777" w:rsidR="00465BFE" w:rsidRDefault="00465BFE" w:rsidP="00B24371">
          <w:pPr>
            <w:pStyle w:val="TDC2"/>
            <w:tabs>
              <w:tab w:val="left" w:pos="567"/>
              <w:tab w:val="right" w:leader="dot" w:pos="9346"/>
            </w:tabs>
            <w:rPr>
              <w:rFonts w:eastAsiaTheme="minorEastAsia"/>
              <w:noProof/>
              <w:lang w:eastAsia="es-PY"/>
            </w:rPr>
          </w:pPr>
          <w:hyperlink w:anchor="_Toc513122182" w:history="1">
            <w:r w:rsidRPr="00BF609A">
              <w:rPr>
                <w:rStyle w:val="Hipervnculo"/>
                <w:noProof/>
              </w:rPr>
              <w:t>43. PROTESTAS Y DENUNCIAS</w:t>
            </w:r>
            <w:r>
              <w:rPr>
                <w:noProof/>
                <w:webHidden/>
              </w:rPr>
              <w:tab/>
            </w:r>
            <w:r>
              <w:rPr>
                <w:noProof/>
                <w:webHidden/>
              </w:rPr>
              <w:fldChar w:fldCharType="begin"/>
            </w:r>
            <w:r>
              <w:rPr>
                <w:noProof/>
                <w:webHidden/>
              </w:rPr>
              <w:instrText xml:space="preserve"> PAGEREF _Toc513122182 \h </w:instrText>
            </w:r>
            <w:r>
              <w:rPr>
                <w:noProof/>
                <w:webHidden/>
              </w:rPr>
            </w:r>
            <w:r>
              <w:rPr>
                <w:noProof/>
                <w:webHidden/>
              </w:rPr>
              <w:fldChar w:fldCharType="separate"/>
            </w:r>
            <w:r>
              <w:rPr>
                <w:noProof/>
                <w:webHidden/>
              </w:rPr>
              <w:t>28</w:t>
            </w:r>
            <w:r>
              <w:rPr>
                <w:noProof/>
                <w:webHidden/>
              </w:rPr>
              <w:fldChar w:fldCharType="end"/>
            </w:r>
          </w:hyperlink>
        </w:p>
        <w:p w14:paraId="42086930" w14:textId="77777777" w:rsidR="004845E5" w:rsidRDefault="004845E5" w:rsidP="00B24371">
          <w:pPr>
            <w:tabs>
              <w:tab w:val="left" w:pos="567"/>
            </w:tabs>
            <w:jc w:val="both"/>
          </w:pPr>
          <w:r>
            <w:rPr>
              <w:b/>
              <w:bCs/>
              <w:lang w:val="es-ES"/>
            </w:rPr>
            <w:fldChar w:fldCharType="end"/>
          </w:r>
        </w:p>
      </w:sdtContent>
    </w:sdt>
    <w:p w14:paraId="57B82ABB" w14:textId="77777777" w:rsidR="004845E5" w:rsidRDefault="004845E5" w:rsidP="0002290E">
      <w:pPr>
        <w:jc w:val="both"/>
        <w:rPr>
          <w:rFonts w:ascii="Arial" w:hAnsi="Arial" w:cs="Arial"/>
          <w:sz w:val="24"/>
          <w:szCs w:val="24"/>
        </w:rPr>
      </w:pPr>
      <w:r>
        <w:rPr>
          <w:rFonts w:ascii="Arial" w:hAnsi="Arial" w:cs="Arial"/>
          <w:sz w:val="24"/>
          <w:szCs w:val="24"/>
        </w:rPr>
        <w:br w:type="page"/>
      </w:r>
    </w:p>
    <w:p w14:paraId="4F4C2F09" w14:textId="77777777" w:rsidR="00F76F67" w:rsidRPr="00350343" w:rsidRDefault="00F76F67" w:rsidP="003E4A44">
      <w:pPr>
        <w:pStyle w:val="Ttulo1"/>
        <w:jc w:val="both"/>
      </w:pPr>
      <w:r w:rsidRPr="00350343">
        <w:lastRenderedPageBreak/>
        <w:tab/>
      </w:r>
      <w:bookmarkStart w:id="0" w:name="_Toc513122135"/>
      <w:r w:rsidRPr="00350343">
        <w:t>A. GENERALIDADES</w:t>
      </w:r>
      <w:bookmarkEnd w:id="0"/>
    </w:p>
    <w:p w14:paraId="38B543B6" w14:textId="77777777" w:rsidR="00F76F67" w:rsidRPr="00350343" w:rsidRDefault="005A62C4" w:rsidP="003E4A44">
      <w:pPr>
        <w:pStyle w:val="Ttulo2"/>
        <w:jc w:val="both"/>
      </w:pPr>
      <w:bookmarkStart w:id="1" w:name="_Toc513122136"/>
      <w:r w:rsidRPr="00350343">
        <w:t>1.</w:t>
      </w:r>
      <w:r w:rsidRPr="00350343">
        <w:tab/>
        <w:t>ALCANCE DE LA LICITACIÓN</w:t>
      </w:r>
      <w:bookmarkEnd w:id="1"/>
      <w:r w:rsidRPr="00350343">
        <w:tab/>
      </w:r>
    </w:p>
    <w:p w14:paraId="1CF375FC" w14:textId="77777777" w:rsidR="00AB0865" w:rsidRPr="00AB0865" w:rsidRDefault="00AB0865" w:rsidP="00AB0865">
      <w:pPr>
        <w:jc w:val="both"/>
        <w:rPr>
          <w:rFonts w:ascii="Arial" w:hAnsi="Arial" w:cs="Arial"/>
          <w:sz w:val="24"/>
          <w:szCs w:val="24"/>
        </w:rPr>
      </w:pPr>
    </w:p>
    <w:p w14:paraId="4302085B" w14:textId="77777777" w:rsidR="00AB0865" w:rsidRPr="00AB0865" w:rsidRDefault="00AB0865" w:rsidP="00AB0865">
      <w:pPr>
        <w:jc w:val="both"/>
        <w:rPr>
          <w:rFonts w:ascii="Arial" w:hAnsi="Arial" w:cs="Arial"/>
          <w:sz w:val="24"/>
          <w:szCs w:val="24"/>
        </w:rPr>
      </w:pPr>
      <w:r w:rsidRPr="00AB0865">
        <w:rPr>
          <w:rFonts w:ascii="Arial" w:hAnsi="Arial" w:cs="Arial"/>
          <w:sz w:val="24"/>
          <w:szCs w:val="24"/>
        </w:rPr>
        <w:t xml:space="preserve">1. 1 El presente llamado está conformado de los Datos que al respecto se consignen en el Sistema de Información de las Contrataciones Públicas (SICP), y del Pliego de Bases y Condiciones difundido a través Portal de Contrataciones Públicas, que se componen de la siguiente forma:  </w:t>
      </w:r>
    </w:p>
    <w:p w14:paraId="5ED9C4E8" w14:textId="6E195507" w:rsidR="008B4C23" w:rsidRPr="00B24371" w:rsidRDefault="00AB0865" w:rsidP="00B24371">
      <w:pPr>
        <w:pStyle w:val="Prrafodelista"/>
        <w:numPr>
          <w:ilvl w:val="0"/>
          <w:numId w:val="3"/>
        </w:numPr>
        <w:tabs>
          <w:tab w:val="left" w:pos="426"/>
        </w:tabs>
        <w:jc w:val="both"/>
        <w:rPr>
          <w:rFonts w:ascii="Arial" w:hAnsi="Arial" w:cs="Arial"/>
          <w:sz w:val="24"/>
          <w:szCs w:val="24"/>
        </w:rPr>
      </w:pPr>
      <w:r w:rsidRPr="00B24371">
        <w:rPr>
          <w:rFonts w:ascii="Arial" w:hAnsi="Arial" w:cs="Arial"/>
          <w:sz w:val="24"/>
          <w:szCs w:val="24"/>
        </w:rPr>
        <w:t>Instrucciones a los Oferentes (IAO)</w:t>
      </w:r>
    </w:p>
    <w:p w14:paraId="78ECE3BF" w14:textId="5CDFE102" w:rsidR="00AB0865" w:rsidRPr="00B24371" w:rsidRDefault="00AB0865" w:rsidP="00B24371">
      <w:pPr>
        <w:pStyle w:val="Prrafodelista"/>
        <w:numPr>
          <w:ilvl w:val="0"/>
          <w:numId w:val="3"/>
        </w:numPr>
        <w:tabs>
          <w:tab w:val="left" w:pos="426"/>
        </w:tabs>
        <w:jc w:val="both"/>
        <w:rPr>
          <w:rFonts w:ascii="Arial" w:hAnsi="Arial" w:cs="Arial"/>
          <w:sz w:val="24"/>
          <w:szCs w:val="24"/>
        </w:rPr>
      </w:pPr>
      <w:r w:rsidRPr="00B24371">
        <w:rPr>
          <w:rFonts w:ascii="Arial" w:hAnsi="Arial" w:cs="Arial"/>
          <w:sz w:val="24"/>
          <w:szCs w:val="24"/>
        </w:rPr>
        <w:t>Condiciones Generales del Contrato (CGC)</w:t>
      </w:r>
    </w:p>
    <w:p w14:paraId="32EA0FEC" w14:textId="77777777" w:rsidR="00AB0865" w:rsidRPr="00AB0865" w:rsidRDefault="00AB0865" w:rsidP="00AB0865">
      <w:pPr>
        <w:jc w:val="both"/>
        <w:rPr>
          <w:rFonts w:ascii="Arial" w:hAnsi="Arial" w:cs="Arial"/>
          <w:sz w:val="24"/>
          <w:szCs w:val="24"/>
        </w:rPr>
      </w:pPr>
      <w:r w:rsidRPr="00AB0865">
        <w:rPr>
          <w:rFonts w:ascii="Arial" w:hAnsi="Arial" w:cs="Arial"/>
          <w:sz w:val="24"/>
          <w:szCs w:val="24"/>
        </w:rPr>
        <w:t>Sección I – Datos de la Licitación (DDL)</w:t>
      </w:r>
    </w:p>
    <w:p w14:paraId="58719C30" w14:textId="77777777" w:rsidR="00AB0865" w:rsidRPr="00AB0865" w:rsidRDefault="00AB0865" w:rsidP="00AB0865">
      <w:pPr>
        <w:jc w:val="both"/>
        <w:rPr>
          <w:rFonts w:ascii="Arial" w:hAnsi="Arial" w:cs="Arial"/>
          <w:sz w:val="24"/>
          <w:szCs w:val="24"/>
        </w:rPr>
      </w:pPr>
      <w:r w:rsidRPr="00AB0865">
        <w:rPr>
          <w:rFonts w:ascii="Arial" w:hAnsi="Arial" w:cs="Arial"/>
          <w:sz w:val="24"/>
          <w:szCs w:val="24"/>
        </w:rPr>
        <w:t>Sección II – Criterios de Evaluación y Calificación</w:t>
      </w:r>
    </w:p>
    <w:p w14:paraId="1981B3E8" w14:textId="77777777" w:rsidR="00AB0865" w:rsidRPr="00AB0865" w:rsidRDefault="00AB0865" w:rsidP="00AB0865">
      <w:pPr>
        <w:jc w:val="both"/>
        <w:rPr>
          <w:rFonts w:ascii="Arial" w:hAnsi="Arial" w:cs="Arial"/>
          <w:sz w:val="24"/>
          <w:szCs w:val="24"/>
        </w:rPr>
      </w:pPr>
      <w:r w:rsidRPr="00AB0865">
        <w:rPr>
          <w:rFonts w:ascii="Arial" w:hAnsi="Arial" w:cs="Arial"/>
          <w:sz w:val="24"/>
          <w:szCs w:val="24"/>
        </w:rPr>
        <w:t xml:space="preserve">Sección III – </w:t>
      </w:r>
      <w:r w:rsidR="00BC6B3E">
        <w:rPr>
          <w:rFonts w:ascii="Arial" w:hAnsi="Arial" w:cs="Arial"/>
          <w:sz w:val="24"/>
          <w:szCs w:val="24"/>
        </w:rPr>
        <w:t>Coberturas</w:t>
      </w:r>
    </w:p>
    <w:p w14:paraId="1FDF9649" w14:textId="77777777" w:rsidR="00AB0865" w:rsidRPr="00AB0865" w:rsidRDefault="00AB0865" w:rsidP="00AB0865">
      <w:pPr>
        <w:jc w:val="both"/>
        <w:rPr>
          <w:rFonts w:ascii="Arial" w:hAnsi="Arial" w:cs="Arial"/>
          <w:sz w:val="24"/>
          <w:szCs w:val="24"/>
        </w:rPr>
      </w:pPr>
      <w:r w:rsidRPr="00AB0865">
        <w:rPr>
          <w:rFonts w:ascii="Arial" w:hAnsi="Arial" w:cs="Arial"/>
          <w:sz w:val="24"/>
          <w:szCs w:val="24"/>
        </w:rPr>
        <w:t>Sección IV – Condiciones Especiales del Contrato (CEC)</w:t>
      </w:r>
    </w:p>
    <w:p w14:paraId="5F95418A" w14:textId="77777777" w:rsidR="00AB0865" w:rsidRPr="00AB0865" w:rsidRDefault="00AB0865" w:rsidP="00AB0865">
      <w:pPr>
        <w:jc w:val="both"/>
        <w:rPr>
          <w:rFonts w:ascii="Arial" w:hAnsi="Arial" w:cs="Arial"/>
          <w:sz w:val="24"/>
          <w:szCs w:val="24"/>
        </w:rPr>
      </w:pPr>
      <w:r w:rsidRPr="00AB0865">
        <w:rPr>
          <w:rFonts w:ascii="Arial" w:hAnsi="Arial" w:cs="Arial"/>
          <w:sz w:val="24"/>
          <w:szCs w:val="24"/>
        </w:rPr>
        <w:t>Sección V – Modelo de Contrato</w:t>
      </w:r>
    </w:p>
    <w:p w14:paraId="7C002EDC" w14:textId="6EC721D4" w:rsidR="00AB0865" w:rsidRPr="00AB0865" w:rsidRDefault="00AB0865" w:rsidP="00AB0865">
      <w:pPr>
        <w:jc w:val="both"/>
        <w:rPr>
          <w:rFonts w:ascii="Arial" w:hAnsi="Arial" w:cs="Arial"/>
          <w:sz w:val="24"/>
          <w:szCs w:val="24"/>
        </w:rPr>
      </w:pPr>
      <w:r w:rsidRPr="00AB0865">
        <w:rPr>
          <w:rFonts w:ascii="Arial" w:hAnsi="Arial" w:cs="Arial"/>
          <w:sz w:val="24"/>
          <w:szCs w:val="24"/>
        </w:rPr>
        <w:t xml:space="preserve">Sección VI – </w:t>
      </w:r>
      <w:r w:rsidR="007217AF" w:rsidRPr="00AB0865">
        <w:rPr>
          <w:rFonts w:ascii="Arial" w:hAnsi="Arial" w:cs="Arial"/>
          <w:sz w:val="24"/>
          <w:szCs w:val="24"/>
        </w:rPr>
        <w:t xml:space="preserve">Anexos </w:t>
      </w:r>
    </w:p>
    <w:p w14:paraId="2E12A50F" w14:textId="6869B960" w:rsidR="00AB0865" w:rsidRDefault="00AB0865" w:rsidP="00AB0865">
      <w:pPr>
        <w:jc w:val="both"/>
        <w:rPr>
          <w:rFonts w:ascii="Arial" w:hAnsi="Arial" w:cs="Arial"/>
          <w:sz w:val="24"/>
          <w:szCs w:val="24"/>
        </w:rPr>
      </w:pPr>
      <w:r w:rsidRPr="00AB0865">
        <w:rPr>
          <w:rFonts w:ascii="Arial" w:hAnsi="Arial" w:cs="Arial"/>
          <w:sz w:val="24"/>
          <w:szCs w:val="24"/>
        </w:rPr>
        <w:t xml:space="preserve">Sección VII – </w:t>
      </w:r>
      <w:r w:rsidR="007217AF" w:rsidRPr="007217AF">
        <w:rPr>
          <w:rFonts w:ascii="Arial" w:hAnsi="Arial" w:cs="Arial"/>
          <w:sz w:val="24"/>
          <w:szCs w:val="24"/>
        </w:rPr>
        <w:t xml:space="preserve"> </w:t>
      </w:r>
      <w:r w:rsidR="007217AF" w:rsidRPr="00AB0865">
        <w:rPr>
          <w:rFonts w:ascii="Arial" w:hAnsi="Arial" w:cs="Arial"/>
          <w:sz w:val="24"/>
          <w:szCs w:val="24"/>
        </w:rPr>
        <w:t>Formularios</w:t>
      </w:r>
    </w:p>
    <w:p w14:paraId="1C530319" w14:textId="77777777" w:rsidR="00AB0865" w:rsidRDefault="00AB0865" w:rsidP="00AB0865">
      <w:pPr>
        <w:jc w:val="both"/>
        <w:rPr>
          <w:rFonts w:ascii="Arial" w:hAnsi="Arial" w:cs="Arial"/>
          <w:sz w:val="24"/>
          <w:szCs w:val="24"/>
        </w:rPr>
      </w:pPr>
      <w:r w:rsidRPr="00AB0865">
        <w:rPr>
          <w:rFonts w:ascii="Arial" w:hAnsi="Arial" w:cs="Arial"/>
          <w:sz w:val="24"/>
          <w:szCs w:val="24"/>
        </w:rPr>
        <w:t>Las Instrucciones a los Oferentes (IAO) y las Condiciones Generales del Contrato (CGC) corresponden a las publicadas por la Dirección Nacional de Contrataciones Públicas en el Sistema de Información de las Contrataciones Públicas, las cuales son de uso general para todas las unidades compradoras determinadas en el Art. 1 de la Ley Nº 2.051/03.</w:t>
      </w:r>
    </w:p>
    <w:p w14:paraId="37AA96F9" w14:textId="77777777" w:rsidR="00F76F67" w:rsidRPr="00350343" w:rsidRDefault="00F76F67">
      <w:pPr>
        <w:jc w:val="both"/>
        <w:rPr>
          <w:rFonts w:ascii="Arial" w:hAnsi="Arial" w:cs="Arial"/>
          <w:sz w:val="24"/>
          <w:szCs w:val="24"/>
        </w:rPr>
      </w:pPr>
      <w:r w:rsidRPr="00350343">
        <w:rPr>
          <w:rFonts w:ascii="Arial" w:hAnsi="Arial" w:cs="Arial"/>
          <w:sz w:val="24"/>
          <w:szCs w:val="24"/>
        </w:rPr>
        <w:t>1.3</w:t>
      </w:r>
      <w:r w:rsidRPr="00350343">
        <w:rPr>
          <w:rFonts w:ascii="Arial" w:hAnsi="Arial" w:cs="Arial"/>
          <w:sz w:val="24"/>
          <w:szCs w:val="24"/>
        </w:rPr>
        <w:tab/>
        <w:t>Para todos los efectos de estos Documentos de Licitación:</w:t>
      </w:r>
    </w:p>
    <w:p w14:paraId="266E8D79" w14:textId="77777777" w:rsidR="005A62C4" w:rsidRDefault="00F76F67" w:rsidP="00B24371">
      <w:pPr>
        <w:tabs>
          <w:tab w:val="left" w:pos="426"/>
          <w:tab w:val="left" w:pos="851"/>
        </w:tabs>
        <w:jc w:val="both"/>
        <w:rPr>
          <w:rFonts w:ascii="Arial" w:hAnsi="Arial" w:cs="Arial"/>
          <w:sz w:val="24"/>
          <w:szCs w:val="24"/>
        </w:rPr>
      </w:pPr>
      <w:r w:rsidRPr="00350343">
        <w:rPr>
          <w:rFonts w:ascii="Arial" w:hAnsi="Arial" w:cs="Arial"/>
          <w:sz w:val="24"/>
          <w:szCs w:val="24"/>
        </w:rPr>
        <w:t>(a)</w:t>
      </w:r>
      <w:r w:rsidRPr="00350343">
        <w:rPr>
          <w:rFonts w:ascii="Arial" w:hAnsi="Arial" w:cs="Arial"/>
          <w:sz w:val="24"/>
          <w:szCs w:val="24"/>
        </w:rPr>
        <w:tab/>
        <w:t>el término “por escrito” significa comunicación en forma escrita (por ejemplo por correo electrónico, fax, telex) con prueba de recibido;</w:t>
      </w:r>
    </w:p>
    <w:p w14:paraId="7A362B94" w14:textId="77777777" w:rsidR="00F76F67" w:rsidRPr="00350343" w:rsidRDefault="005A62C4" w:rsidP="00B24371">
      <w:pPr>
        <w:tabs>
          <w:tab w:val="left" w:pos="426"/>
          <w:tab w:val="left" w:pos="851"/>
        </w:tabs>
        <w:jc w:val="both"/>
        <w:rPr>
          <w:rFonts w:ascii="Arial" w:hAnsi="Arial" w:cs="Arial"/>
          <w:sz w:val="24"/>
          <w:szCs w:val="24"/>
        </w:rPr>
      </w:pPr>
      <w:r>
        <w:rPr>
          <w:rFonts w:ascii="Arial" w:hAnsi="Arial" w:cs="Arial"/>
          <w:sz w:val="24"/>
          <w:szCs w:val="24"/>
        </w:rPr>
        <w:t>(</w:t>
      </w:r>
      <w:r w:rsidR="0001675F">
        <w:rPr>
          <w:rFonts w:ascii="Arial" w:hAnsi="Arial" w:cs="Arial"/>
          <w:sz w:val="24"/>
          <w:szCs w:val="24"/>
        </w:rPr>
        <w:t>b</w:t>
      </w:r>
      <w:r>
        <w:rPr>
          <w:rFonts w:ascii="Arial" w:hAnsi="Arial" w:cs="Arial"/>
          <w:sz w:val="24"/>
          <w:szCs w:val="24"/>
        </w:rPr>
        <w:t>)</w:t>
      </w:r>
      <w:r>
        <w:rPr>
          <w:rFonts w:ascii="Arial" w:hAnsi="Arial" w:cs="Arial"/>
          <w:sz w:val="24"/>
          <w:szCs w:val="24"/>
        </w:rPr>
        <w:tab/>
      </w:r>
      <w:r w:rsidR="00F76F67" w:rsidRPr="00350343">
        <w:rPr>
          <w:rFonts w:ascii="Arial" w:hAnsi="Arial" w:cs="Arial"/>
          <w:sz w:val="24"/>
          <w:szCs w:val="24"/>
        </w:rPr>
        <w:t xml:space="preserve">si el contexto así lo requiere, “singular” significa “plural” y viceversa; y </w:t>
      </w:r>
    </w:p>
    <w:p w14:paraId="0B32B7B1" w14:textId="77777777" w:rsidR="00F76F67" w:rsidRDefault="00F76F67" w:rsidP="00B24371">
      <w:pPr>
        <w:tabs>
          <w:tab w:val="left" w:pos="426"/>
          <w:tab w:val="left" w:pos="851"/>
        </w:tabs>
        <w:jc w:val="both"/>
        <w:rPr>
          <w:rFonts w:ascii="Arial" w:hAnsi="Arial" w:cs="Arial"/>
          <w:sz w:val="24"/>
          <w:szCs w:val="24"/>
        </w:rPr>
      </w:pPr>
      <w:r w:rsidRPr="00350343">
        <w:rPr>
          <w:rFonts w:ascii="Arial" w:hAnsi="Arial" w:cs="Arial"/>
          <w:sz w:val="24"/>
          <w:szCs w:val="24"/>
        </w:rPr>
        <w:t>(</w:t>
      </w:r>
      <w:r w:rsidR="0001675F">
        <w:rPr>
          <w:rFonts w:ascii="Arial" w:hAnsi="Arial" w:cs="Arial"/>
          <w:sz w:val="24"/>
          <w:szCs w:val="24"/>
        </w:rPr>
        <w:t>c</w:t>
      </w:r>
      <w:r w:rsidRPr="00350343">
        <w:rPr>
          <w:rFonts w:ascii="Arial" w:hAnsi="Arial" w:cs="Arial"/>
          <w:sz w:val="24"/>
          <w:szCs w:val="24"/>
        </w:rPr>
        <w:t>)</w:t>
      </w:r>
      <w:r w:rsidRPr="00350343">
        <w:rPr>
          <w:rFonts w:ascii="Arial" w:hAnsi="Arial" w:cs="Arial"/>
          <w:sz w:val="24"/>
          <w:szCs w:val="24"/>
        </w:rPr>
        <w:tab/>
        <w:t>“día” significa día calendario.</w:t>
      </w:r>
    </w:p>
    <w:p w14:paraId="3FA76DE5" w14:textId="2DE129A0" w:rsidR="00670538" w:rsidRPr="00B24371" w:rsidRDefault="00670538" w:rsidP="00670538">
      <w:pPr>
        <w:jc w:val="both"/>
        <w:rPr>
          <w:rFonts w:ascii="Arial" w:hAnsi="Arial" w:cs="Arial"/>
        </w:rPr>
      </w:pPr>
      <w:r w:rsidRPr="00B24371">
        <w:rPr>
          <w:rFonts w:ascii="Arial" w:hAnsi="Arial" w:cs="Arial"/>
        </w:rPr>
        <w:t xml:space="preserve">(d) </w:t>
      </w:r>
      <w:r w:rsidRPr="00B24371">
        <w:rPr>
          <w:rFonts w:ascii="Arial" w:hAnsi="Arial" w:cs="Arial"/>
        </w:rPr>
        <w:tab/>
      </w:r>
      <w:r w:rsidRPr="00B24371">
        <w:rPr>
          <w:rFonts w:ascii="Arial" w:hAnsi="Arial" w:cs="Arial"/>
          <w:sz w:val="24"/>
        </w:rPr>
        <w:t>Prima: Monto de suma determinada que ha de satisfacer el tomador o asegurado al asegurador o fiador en concepto de contraprestación por la cobertura de riesgo que éste le ofrece. Está compuesto por la prima de riesgo, gastos administrativos y un margen de utilidad para la empresa;</w:t>
      </w:r>
    </w:p>
    <w:p w14:paraId="0337B227" w14:textId="45FE5865" w:rsidR="000806E9" w:rsidRPr="00670538" w:rsidRDefault="00670538" w:rsidP="00670538">
      <w:pPr>
        <w:jc w:val="both"/>
        <w:rPr>
          <w:rFonts w:ascii="Arial" w:hAnsi="Arial" w:cs="Arial"/>
          <w:sz w:val="28"/>
          <w:szCs w:val="24"/>
        </w:rPr>
      </w:pPr>
      <w:r w:rsidRPr="00B24371">
        <w:rPr>
          <w:rFonts w:ascii="Arial" w:hAnsi="Arial" w:cs="Arial"/>
          <w:sz w:val="24"/>
        </w:rPr>
        <w:t xml:space="preserve">(e) </w:t>
      </w:r>
      <w:r w:rsidRPr="00B24371">
        <w:rPr>
          <w:rFonts w:ascii="Arial" w:hAnsi="Arial" w:cs="Arial"/>
          <w:sz w:val="24"/>
        </w:rPr>
        <w:tab/>
        <w:t>Premio: Resultado de sumar a la prima los gastos impositivos de emisión de la póliza;</w:t>
      </w:r>
    </w:p>
    <w:p w14:paraId="10F7FA85" w14:textId="13C7E01F" w:rsidR="00F76F67" w:rsidRPr="00350343" w:rsidRDefault="00F76F67">
      <w:pPr>
        <w:jc w:val="both"/>
        <w:rPr>
          <w:rFonts w:ascii="Arial" w:hAnsi="Arial" w:cs="Arial"/>
          <w:sz w:val="24"/>
          <w:szCs w:val="24"/>
        </w:rPr>
      </w:pPr>
      <w:r w:rsidRPr="00350343">
        <w:rPr>
          <w:rFonts w:ascii="Arial" w:hAnsi="Arial" w:cs="Arial"/>
          <w:sz w:val="24"/>
          <w:szCs w:val="24"/>
        </w:rPr>
        <w:t>1.4.  En todo lo no previsto en el Pliego de Bases y Condiciones se estará a lo dispuesto en la ley, su reglamento y demás disposiciones administrativas que deriven de ellos</w:t>
      </w:r>
      <w:r w:rsidR="00905882">
        <w:rPr>
          <w:rFonts w:ascii="Arial" w:hAnsi="Arial" w:cs="Arial"/>
          <w:sz w:val="24"/>
          <w:szCs w:val="24"/>
        </w:rPr>
        <w:t>.</w:t>
      </w:r>
      <w:r w:rsidRPr="00350343">
        <w:rPr>
          <w:rFonts w:ascii="Arial" w:hAnsi="Arial" w:cs="Arial"/>
          <w:sz w:val="24"/>
          <w:szCs w:val="24"/>
        </w:rPr>
        <w:t xml:space="preserve"> </w:t>
      </w:r>
      <w:r w:rsidR="00905882">
        <w:rPr>
          <w:rFonts w:ascii="Arial" w:hAnsi="Arial" w:cs="Arial"/>
          <w:sz w:val="24"/>
          <w:szCs w:val="24"/>
        </w:rPr>
        <w:lastRenderedPageBreak/>
        <w:t>S</w:t>
      </w:r>
      <w:r w:rsidR="00905882" w:rsidRPr="00350343">
        <w:rPr>
          <w:rFonts w:ascii="Arial" w:hAnsi="Arial" w:cs="Arial"/>
          <w:sz w:val="24"/>
          <w:szCs w:val="24"/>
        </w:rPr>
        <w:t xml:space="preserve">erán </w:t>
      </w:r>
      <w:r w:rsidRPr="00350343">
        <w:rPr>
          <w:rFonts w:ascii="Arial" w:hAnsi="Arial" w:cs="Arial"/>
          <w:sz w:val="24"/>
          <w:szCs w:val="24"/>
        </w:rPr>
        <w:t xml:space="preserve">aplicables </w:t>
      </w:r>
      <w:r w:rsidR="00537F1C">
        <w:rPr>
          <w:rFonts w:ascii="Arial" w:hAnsi="Arial" w:cs="Arial"/>
          <w:sz w:val="24"/>
          <w:szCs w:val="24"/>
        </w:rPr>
        <w:t>además</w:t>
      </w:r>
      <w:r w:rsidRPr="00350343">
        <w:rPr>
          <w:rFonts w:ascii="Arial" w:hAnsi="Arial" w:cs="Arial"/>
          <w:sz w:val="24"/>
          <w:szCs w:val="24"/>
        </w:rPr>
        <w:t xml:space="preserve"> el </w:t>
      </w:r>
      <w:r w:rsidR="00537F1C">
        <w:rPr>
          <w:rFonts w:ascii="Arial" w:hAnsi="Arial" w:cs="Arial"/>
          <w:sz w:val="24"/>
          <w:szCs w:val="24"/>
        </w:rPr>
        <w:t>C</w:t>
      </w:r>
      <w:r w:rsidR="00537F1C" w:rsidRPr="00350343">
        <w:rPr>
          <w:rFonts w:ascii="Arial" w:hAnsi="Arial" w:cs="Arial"/>
          <w:sz w:val="24"/>
          <w:szCs w:val="24"/>
        </w:rPr>
        <w:t xml:space="preserve">ódigo </w:t>
      </w:r>
      <w:r w:rsidR="00537F1C">
        <w:rPr>
          <w:rFonts w:ascii="Arial" w:hAnsi="Arial" w:cs="Arial"/>
          <w:sz w:val="24"/>
          <w:szCs w:val="24"/>
        </w:rPr>
        <w:t>C</w:t>
      </w:r>
      <w:r w:rsidR="00537F1C" w:rsidRPr="00350343">
        <w:rPr>
          <w:rFonts w:ascii="Arial" w:hAnsi="Arial" w:cs="Arial"/>
          <w:sz w:val="24"/>
          <w:szCs w:val="24"/>
        </w:rPr>
        <w:t>ivil</w:t>
      </w:r>
      <w:r w:rsidRPr="00350343">
        <w:rPr>
          <w:rFonts w:ascii="Arial" w:hAnsi="Arial" w:cs="Arial"/>
          <w:sz w:val="24"/>
          <w:szCs w:val="24"/>
        </w:rPr>
        <w:t xml:space="preserve">, </w:t>
      </w:r>
      <w:r w:rsidR="009B2E75">
        <w:rPr>
          <w:rFonts w:ascii="Arial" w:hAnsi="Arial" w:cs="Arial"/>
          <w:sz w:val="24"/>
          <w:szCs w:val="24"/>
        </w:rPr>
        <w:t xml:space="preserve">la </w:t>
      </w:r>
      <w:r w:rsidR="00537F1C">
        <w:rPr>
          <w:rFonts w:ascii="Arial" w:hAnsi="Arial" w:cs="Arial"/>
          <w:sz w:val="24"/>
          <w:szCs w:val="24"/>
        </w:rPr>
        <w:t>L</w:t>
      </w:r>
      <w:r w:rsidR="00537F1C" w:rsidRPr="00350343">
        <w:rPr>
          <w:rFonts w:ascii="Arial" w:hAnsi="Arial" w:cs="Arial"/>
          <w:sz w:val="24"/>
          <w:szCs w:val="24"/>
        </w:rPr>
        <w:t>ey</w:t>
      </w:r>
      <w:r w:rsidR="009B2E75" w:rsidRPr="00350343">
        <w:rPr>
          <w:rFonts w:ascii="Arial" w:hAnsi="Arial" w:cs="Arial"/>
          <w:sz w:val="24"/>
          <w:szCs w:val="24"/>
        </w:rPr>
        <w:t xml:space="preserve"> </w:t>
      </w:r>
      <w:r w:rsidRPr="00350343">
        <w:rPr>
          <w:rFonts w:ascii="Arial" w:hAnsi="Arial" w:cs="Arial"/>
          <w:sz w:val="24"/>
          <w:szCs w:val="24"/>
        </w:rPr>
        <w:t xml:space="preserve">Nº 827 </w:t>
      </w:r>
      <w:r w:rsidR="00537F1C" w:rsidRPr="00350343">
        <w:rPr>
          <w:rFonts w:ascii="Arial" w:hAnsi="Arial" w:cs="Arial"/>
          <w:sz w:val="24"/>
          <w:szCs w:val="24"/>
        </w:rPr>
        <w:t xml:space="preserve">De </w:t>
      </w:r>
      <w:r w:rsidR="00537F1C">
        <w:rPr>
          <w:rFonts w:ascii="Arial" w:hAnsi="Arial" w:cs="Arial"/>
          <w:sz w:val="24"/>
          <w:szCs w:val="24"/>
        </w:rPr>
        <w:t>S</w:t>
      </w:r>
      <w:r w:rsidR="00537F1C" w:rsidRPr="00350343">
        <w:rPr>
          <w:rFonts w:ascii="Arial" w:hAnsi="Arial" w:cs="Arial"/>
          <w:sz w:val="24"/>
          <w:szCs w:val="24"/>
        </w:rPr>
        <w:t>eguros</w:t>
      </w:r>
      <w:r w:rsidRPr="00350343">
        <w:rPr>
          <w:rFonts w:ascii="Arial" w:hAnsi="Arial" w:cs="Arial"/>
          <w:sz w:val="24"/>
          <w:szCs w:val="24"/>
        </w:rPr>
        <w:t xml:space="preserve">, las leyes que rigen el </w:t>
      </w:r>
      <w:r w:rsidR="002278A6">
        <w:rPr>
          <w:rFonts w:ascii="Arial" w:hAnsi="Arial" w:cs="Arial"/>
          <w:sz w:val="24"/>
          <w:szCs w:val="24"/>
        </w:rPr>
        <w:t>p</w:t>
      </w:r>
      <w:r w:rsidRPr="00350343">
        <w:rPr>
          <w:rFonts w:ascii="Arial" w:hAnsi="Arial" w:cs="Arial"/>
          <w:sz w:val="24"/>
          <w:szCs w:val="24"/>
        </w:rPr>
        <w:t xml:space="preserve">rocedimiento </w:t>
      </w:r>
      <w:r w:rsidR="002278A6">
        <w:rPr>
          <w:rFonts w:ascii="Arial" w:hAnsi="Arial" w:cs="Arial"/>
          <w:sz w:val="24"/>
          <w:szCs w:val="24"/>
        </w:rPr>
        <w:t>c</w:t>
      </w:r>
      <w:r w:rsidRPr="00350343">
        <w:rPr>
          <w:rFonts w:ascii="Arial" w:hAnsi="Arial" w:cs="Arial"/>
          <w:sz w:val="24"/>
          <w:szCs w:val="24"/>
        </w:rPr>
        <w:t xml:space="preserve">ontencioso </w:t>
      </w:r>
      <w:r w:rsidR="002278A6">
        <w:rPr>
          <w:rFonts w:ascii="Arial" w:hAnsi="Arial" w:cs="Arial"/>
          <w:sz w:val="24"/>
          <w:szCs w:val="24"/>
        </w:rPr>
        <w:t>a</w:t>
      </w:r>
      <w:r w:rsidRPr="00350343">
        <w:rPr>
          <w:rFonts w:ascii="Arial" w:hAnsi="Arial" w:cs="Arial"/>
          <w:sz w:val="24"/>
          <w:szCs w:val="24"/>
        </w:rPr>
        <w:t xml:space="preserve">dministrativo y el </w:t>
      </w:r>
      <w:r w:rsidR="002278A6">
        <w:rPr>
          <w:rFonts w:ascii="Arial" w:hAnsi="Arial" w:cs="Arial"/>
          <w:sz w:val="24"/>
          <w:szCs w:val="24"/>
        </w:rPr>
        <w:t>c</w:t>
      </w:r>
      <w:r w:rsidRPr="00350343">
        <w:rPr>
          <w:rFonts w:ascii="Arial" w:hAnsi="Arial" w:cs="Arial"/>
          <w:sz w:val="24"/>
          <w:szCs w:val="24"/>
        </w:rPr>
        <w:t xml:space="preserve">ódigo </w:t>
      </w:r>
      <w:r w:rsidR="002278A6">
        <w:rPr>
          <w:rFonts w:ascii="Arial" w:hAnsi="Arial" w:cs="Arial"/>
          <w:sz w:val="24"/>
          <w:szCs w:val="24"/>
        </w:rPr>
        <w:t>p</w:t>
      </w:r>
      <w:r w:rsidRPr="00350343">
        <w:rPr>
          <w:rFonts w:ascii="Arial" w:hAnsi="Arial" w:cs="Arial"/>
          <w:sz w:val="24"/>
          <w:szCs w:val="24"/>
        </w:rPr>
        <w:t xml:space="preserve">rocesal </w:t>
      </w:r>
      <w:r w:rsidR="002278A6">
        <w:rPr>
          <w:rFonts w:ascii="Arial" w:hAnsi="Arial" w:cs="Arial"/>
          <w:sz w:val="24"/>
          <w:szCs w:val="24"/>
        </w:rPr>
        <w:t>c</w:t>
      </w:r>
      <w:r w:rsidRPr="00350343">
        <w:rPr>
          <w:rFonts w:ascii="Arial" w:hAnsi="Arial" w:cs="Arial"/>
          <w:sz w:val="24"/>
          <w:szCs w:val="24"/>
        </w:rPr>
        <w:t>ivil.</w:t>
      </w:r>
    </w:p>
    <w:p w14:paraId="14526CC0" w14:textId="77777777" w:rsidR="00F76F67" w:rsidRPr="00350343" w:rsidRDefault="005A62C4" w:rsidP="00B24371">
      <w:pPr>
        <w:pStyle w:val="Ttulo2"/>
        <w:tabs>
          <w:tab w:val="left" w:pos="426"/>
        </w:tabs>
        <w:jc w:val="both"/>
      </w:pPr>
      <w:bookmarkStart w:id="2" w:name="_Toc513122137"/>
      <w:r w:rsidRPr="00350343">
        <w:t xml:space="preserve">2. </w:t>
      </w:r>
      <w:r w:rsidRPr="00350343">
        <w:tab/>
        <w:t>FUENTE DE FONDOS</w:t>
      </w:r>
      <w:bookmarkEnd w:id="2"/>
      <w:r w:rsidRPr="00350343">
        <w:tab/>
      </w:r>
    </w:p>
    <w:p w14:paraId="07A8748B" w14:textId="75EDC94B" w:rsidR="00F76F67" w:rsidRPr="00350343" w:rsidRDefault="00F76F67">
      <w:pPr>
        <w:jc w:val="both"/>
        <w:rPr>
          <w:rFonts w:ascii="Arial" w:hAnsi="Arial" w:cs="Arial"/>
          <w:sz w:val="24"/>
          <w:szCs w:val="24"/>
        </w:rPr>
      </w:pPr>
      <w:r w:rsidRPr="00350343">
        <w:rPr>
          <w:rFonts w:ascii="Arial" w:hAnsi="Arial" w:cs="Arial"/>
          <w:sz w:val="24"/>
          <w:szCs w:val="24"/>
        </w:rPr>
        <w:t xml:space="preserve">2.1 Los fondos para la presente licitación se encuentran expresamente previstos en los rubros del </w:t>
      </w:r>
      <w:r w:rsidR="00862641">
        <w:rPr>
          <w:rFonts w:ascii="Arial" w:hAnsi="Arial" w:cs="Arial"/>
          <w:sz w:val="24"/>
          <w:szCs w:val="24"/>
        </w:rPr>
        <w:t>p</w:t>
      </w:r>
      <w:r w:rsidRPr="00350343">
        <w:rPr>
          <w:rFonts w:ascii="Arial" w:hAnsi="Arial" w:cs="Arial"/>
          <w:sz w:val="24"/>
          <w:szCs w:val="24"/>
        </w:rPr>
        <w:t xml:space="preserve">resupuesto de </w:t>
      </w:r>
      <w:r w:rsidRPr="001849AF">
        <w:rPr>
          <w:rFonts w:ascii="Arial" w:hAnsi="Arial" w:cs="Arial"/>
          <w:sz w:val="24"/>
          <w:szCs w:val="24"/>
        </w:rPr>
        <w:t>la Convocante</w:t>
      </w:r>
      <w:r w:rsidRPr="005A62C4">
        <w:rPr>
          <w:rFonts w:ascii="Arial" w:hAnsi="Arial" w:cs="Arial"/>
          <w:sz w:val="24"/>
          <w:szCs w:val="24"/>
        </w:rPr>
        <w:t xml:space="preserve"> especificados</w:t>
      </w:r>
      <w:r w:rsidRPr="00350343">
        <w:rPr>
          <w:rFonts w:ascii="Arial" w:hAnsi="Arial" w:cs="Arial"/>
          <w:sz w:val="24"/>
          <w:szCs w:val="24"/>
        </w:rPr>
        <w:t xml:space="preserve"> en </w:t>
      </w:r>
      <w:r w:rsidR="00537F1C">
        <w:rPr>
          <w:rFonts w:ascii="Arial" w:hAnsi="Arial" w:cs="Arial"/>
          <w:sz w:val="24"/>
          <w:szCs w:val="24"/>
        </w:rPr>
        <w:t>el Sistema de Información de Contrataciones Públicas (SICP)</w:t>
      </w:r>
      <w:r w:rsidRPr="00350343">
        <w:rPr>
          <w:rFonts w:ascii="Arial" w:hAnsi="Arial" w:cs="Arial"/>
          <w:sz w:val="24"/>
          <w:szCs w:val="24"/>
        </w:rPr>
        <w:t>.</w:t>
      </w:r>
    </w:p>
    <w:p w14:paraId="648BA381" w14:textId="77777777" w:rsidR="00F76F67" w:rsidRPr="00350343" w:rsidRDefault="005A62C4" w:rsidP="00B24371">
      <w:pPr>
        <w:pStyle w:val="Ttulo2"/>
        <w:tabs>
          <w:tab w:val="left" w:pos="426"/>
        </w:tabs>
        <w:jc w:val="both"/>
      </w:pPr>
      <w:bookmarkStart w:id="3" w:name="_Toc513122138"/>
      <w:r w:rsidRPr="00350343">
        <w:t xml:space="preserve">3. </w:t>
      </w:r>
      <w:r w:rsidRPr="00350343">
        <w:tab/>
        <w:t>FRAUDE Y CORRUPCIÓN</w:t>
      </w:r>
      <w:bookmarkEnd w:id="3"/>
      <w:r w:rsidRPr="00350343">
        <w:tab/>
      </w:r>
    </w:p>
    <w:p w14:paraId="5C0C6FBE" w14:textId="77777777" w:rsidR="00F76F67" w:rsidRPr="00350343" w:rsidRDefault="00F76F67" w:rsidP="0002290E">
      <w:pPr>
        <w:jc w:val="both"/>
        <w:rPr>
          <w:rFonts w:ascii="Arial" w:hAnsi="Arial" w:cs="Arial"/>
          <w:sz w:val="24"/>
          <w:szCs w:val="24"/>
        </w:rPr>
      </w:pPr>
      <w:r w:rsidRPr="00350343">
        <w:rPr>
          <w:rFonts w:ascii="Arial" w:hAnsi="Arial" w:cs="Arial"/>
          <w:sz w:val="24"/>
          <w:szCs w:val="24"/>
        </w:rPr>
        <w:t xml:space="preserve">3.1 La </w:t>
      </w:r>
      <w:r w:rsidR="00607C30" w:rsidRPr="00350343">
        <w:rPr>
          <w:rFonts w:ascii="Arial" w:hAnsi="Arial" w:cs="Arial"/>
          <w:sz w:val="24"/>
          <w:szCs w:val="24"/>
        </w:rPr>
        <w:t>Convocante exige</w:t>
      </w:r>
      <w:r w:rsidRPr="00350343">
        <w:rPr>
          <w:rFonts w:ascii="Arial" w:hAnsi="Arial" w:cs="Arial"/>
          <w:sz w:val="24"/>
          <w:szCs w:val="24"/>
        </w:rPr>
        <w:t xml:space="preserve"> que los </w:t>
      </w:r>
      <w:r w:rsidR="00862641">
        <w:rPr>
          <w:rFonts w:ascii="Arial" w:hAnsi="Arial" w:cs="Arial"/>
          <w:sz w:val="24"/>
          <w:szCs w:val="24"/>
        </w:rPr>
        <w:t>o</w:t>
      </w:r>
      <w:r w:rsidRPr="00350343">
        <w:rPr>
          <w:rFonts w:ascii="Arial" w:hAnsi="Arial" w:cs="Arial"/>
          <w:sz w:val="24"/>
          <w:szCs w:val="24"/>
        </w:rPr>
        <w:t>ferentes que participen en los procedimientos de contratación, observen los más altos niveles éticos, ya sea durante el proceso de licitación o de ejecución de un contrato. La Convocante actuará frente a cualquier hecho o reclamación que se considere fraudulento o corrupto.</w:t>
      </w:r>
    </w:p>
    <w:p w14:paraId="6427AABB" w14:textId="77777777" w:rsidR="00F76F67" w:rsidRPr="00350343" w:rsidRDefault="00F76F67">
      <w:pPr>
        <w:jc w:val="both"/>
        <w:rPr>
          <w:rFonts w:ascii="Arial" w:hAnsi="Arial" w:cs="Arial"/>
          <w:sz w:val="24"/>
          <w:szCs w:val="24"/>
        </w:rPr>
      </w:pPr>
      <w:r w:rsidRPr="00350343">
        <w:rPr>
          <w:rFonts w:ascii="Arial" w:hAnsi="Arial" w:cs="Arial"/>
          <w:sz w:val="24"/>
          <w:szCs w:val="24"/>
        </w:rPr>
        <w:t xml:space="preserve">3.2 Si se comprueba que un funcionario de la </w:t>
      </w:r>
      <w:r w:rsidRPr="001849AF">
        <w:rPr>
          <w:rFonts w:ascii="Arial" w:hAnsi="Arial" w:cs="Arial"/>
          <w:sz w:val="24"/>
          <w:szCs w:val="24"/>
        </w:rPr>
        <w:t>Convocante, nombrado o contratado</w:t>
      </w:r>
      <w:r w:rsidRPr="00350343">
        <w:rPr>
          <w:rFonts w:ascii="Arial" w:hAnsi="Arial" w:cs="Arial"/>
          <w:sz w:val="24"/>
          <w:szCs w:val="24"/>
        </w:rPr>
        <w:t xml:space="preserve">, o quien actúe en su lugar, y/o el </w:t>
      </w:r>
      <w:r w:rsidR="00862641">
        <w:rPr>
          <w:rFonts w:ascii="Arial" w:hAnsi="Arial" w:cs="Arial"/>
          <w:sz w:val="24"/>
          <w:szCs w:val="24"/>
        </w:rPr>
        <w:t>o</w:t>
      </w:r>
      <w:r w:rsidRPr="00350343">
        <w:rPr>
          <w:rFonts w:ascii="Arial" w:hAnsi="Arial" w:cs="Arial"/>
          <w:sz w:val="24"/>
          <w:szCs w:val="24"/>
        </w:rPr>
        <w:t>ferente o adjudicatario propuesto en un proceso de contratación, ha incurrido en prácticas fraudulentas o corruptas, la Convocante deberá:</w:t>
      </w:r>
    </w:p>
    <w:p w14:paraId="60CDB88D" w14:textId="77777777" w:rsidR="00F76F67" w:rsidRPr="00350343" w:rsidRDefault="00F76F67" w:rsidP="00B24371">
      <w:pPr>
        <w:ind w:left="426" w:hanging="426"/>
        <w:jc w:val="both"/>
        <w:rPr>
          <w:rFonts w:ascii="Arial" w:hAnsi="Arial" w:cs="Arial"/>
          <w:sz w:val="24"/>
          <w:szCs w:val="24"/>
        </w:rPr>
      </w:pPr>
      <w:r w:rsidRPr="00350343">
        <w:rPr>
          <w:rFonts w:ascii="Arial" w:hAnsi="Arial" w:cs="Arial"/>
          <w:sz w:val="24"/>
          <w:szCs w:val="24"/>
        </w:rPr>
        <w:t>a)</w:t>
      </w:r>
      <w:r w:rsidRPr="00350343">
        <w:rPr>
          <w:rFonts w:ascii="Arial" w:hAnsi="Arial" w:cs="Arial"/>
          <w:sz w:val="24"/>
          <w:szCs w:val="24"/>
        </w:rPr>
        <w:tab/>
        <w:t>Descalificar cualquier oferta y/o rechazar cualquier propuesta de adjudicación relacionada con el proceso de adquisición o contratación de que se trate; y/o</w:t>
      </w:r>
    </w:p>
    <w:p w14:paraId="4F2DD349" w14:textId="77777777" w:rsidR="00F76F67" w:rsidRPr="00350343" w:rsidRDefault="00F76F67" w:rsidP="00B24371">
      <w:pPr>
        <w:ind w:left="426" w:hanging="426"/>
        <w:jc w:val="both"/>
        <w:rPr>
          <w:rFonts w:ascii="Arial" w:hAnsi="Arial" w:cs="Arial"/>
          <w:sz w:val="24"/>
          <w:szCs w:val="24"/>
        </w:rPr>
      </w:pPr>
      <w:r w:rsidRPr="00350343">
        <w:rPr>
          <w:rFonts w:ascii="Arial" w:hAnsi="Arial" w:cs="Arial"/>
          <w:sz w:val="24"/>
          <w:szCs w:val="24"/>
        </w:rPr>
        <w:t>b)</w:t>
      </w:r>
      <w:r w:rsidRPr="00350343">
        <w:rPr>
          <w:rFonts w:ascii="Arial" w:hAnsi="Arial" w:cs="Arial"/>
          <w:sz w:val="24"/>
          <w:szCs w:val="24"/>
        </w:rPr>
        <w:tab/>
        <w:t xml:space="preserve">Remitir los antecedentes del oferente directamente involucrado en las prácticas fraudulentas o </w:t>
      </w:r>
      <w:r w:rsidR="00C7717D">
        <w:rPr>
          <w:rFonts w:ascii="Arial" w:hAnsi="Arial" w:cs="Arial"/>
          <w:sz w:val="24"/>
          <w:szCs w:val="24"/>
        </w:rPr>
        <w:t>corruptas</w:t>
      </w:r>
      <w:r w:rsidRPr="00350343">
        <w:rPr>
          <w:rFonts w:ascii="Arial" w:hAnsi="Arial" w:cs="Arial"/>
          <w:sz w:val="24"/>
          <w:szCs w:val="24"/>
        </w:rPr>
        <w:t>, a la Dirección Nacional de Contrataciones Públicas, a los efectos de la aplicación de las sanciones previstas en el Título Séptimo de la Ley N° 2051/03.</w:t>
      </w:r>
    </w:p>
    <w:p w14:paraId="2C0F7E19" w14:textId="77777777" w:rsidR="00F76F67" w:rsidRPr="00350343" w:rsidRDefault="00F76F67" w:rsidP="00B24371">
      <w:pPr>
        <w:ind w:left="426" w:hanging="426"/>
        <w:jc w:val="both"/>
        <w:rPr>
          <w:rFonts w:ascii="Arial" w:hAnsi="Arial" w:cs="Arial"/>
          <w:sz w:val="24"/>
          <w:szCs w:val="24"/>
        </w:rPr>
      </w:pPr>
      <w:r w:rsidRPr="00350343">
        <w:rPr>
          <w:rFonts w:ascii="Arial" w:hAnsi="Arial" w:cs="Arial"/>
          <w:sz w:val="24"/>
          <w:szCs w:val="24"/>
        </w:rPr>
        <w:t>c)</w:t>
      </w:r>
      <w:r w:rsidRPr="00350343">
        <w:rPr>
          <w:rFonts w:ascii="Arial" w:hAnsi="Arial" w:cs="Arial"/>
          <w:sz w:val="24"/>
          <w:szCs w:val="24"/>
        </w:rPr>
        <w:tab/>
        <w:t>Presentar la denuncia penal ante las instancias correspondientes si el hecho conocido se encontrare tipificado en la legislación penal.</w:t>
      </w:r>
    </w:p>
    <w:p w14:paraId="6965521B" w14:textId="77777777" w:rsidR="00F76F67" w:rsidRPr="003E4A44" w:rsidRDefault="00F76F67" w:rsidP="0002290E">
      <w:pPr>
        <w:jc w:val="both"/>
        <w:rPr>
          <w:rFonts w:ascii="Arial" w:hAnsi="Arial" w:cs="Arial"/>
          <w:b/>
          <w:sz w:val="24"/>
          <w:szCs w:val="24"/>
        </w:rPr>
      </w:pPr>
      <w:r w:rsidRPr="003E4A44">
        <w:rPr>
          <w:rFonts w:ascii="Arial" w:hAnsi="Arial" w:cs="Arial"/>
          <w:b/>
          <w:sz w:val="24"/>
          <w:szCs w:val="24"/>
        </w:rPr>
        <w:t xml:space="preserve">       Fraude y corrupción comprenden actos como: </w:t>
      </w:r>
    </w:p>
    <w:p w14:paraId="6F0BCB85" w14:textId="77777777" w:rsidR="00F76F67" w:rsidRPr="00350343" w:rsidRDefault="00F76F67" w:rsidP="003E4A44">
      <w:pPr>
        <w:ind w:left="705" w:hanging="705"/>
        <w:jc w:val="both"/>
        <w:rPr>
          <w:rFonts w:ascii="Arial" w:hAnsi="Arial" w:cs="Arial"/>
          <w:sz w:val="24"/>
          <w:szCs w:val="24"/>
        </w:rPr>
      </w:pPr>
      <w:r w:rsidRPr="00350343">
        <w:rPr>
          <w:rFonts w:ascii="Arial" w:hAnsi="Arial" w:cs="Arial"/>
          <w:sz w:val="24"/>
          <w:szCs w:val="24"/>
        </w:rPr>
        <w:t xml:space="preserve">(i) </w:t>
      </w:r>
      <w:r w:rsidRPr="00350343">
        <w:rPr>
          <w:rFonts w:ascii="Arial" w:hAnsi="Arial" w:cs="Arial"/>
          <w:sz w:val="24"/>
          <w:szCs w:val="24"/>
        </w:rPr>
        <w:tab/>
        <w:t>ofrecer, dar, recibir o solicitar, directa o indirectamente, cualquier cosa de valor para influenciar las acciones de otra parte;</w:t>
      </w:r>
    </w:p>
    <w:p w14:paraId="328B94DE" w14:textId="77777777" w:rsidR="00F76F67" w:rsidRPr="00350343" w:rsidRDefault="00F76F67" w:rsidP="003E4A44">
      <w:pPr>
        <w:ind w:left="705" w:hanging="705"/>
        <w:jc w:val="both"/>
        <w:rPr>
          <w:rFonts w:ascii="Arial" w:hAnsi="Arial" w:cs="Arial"/>
          <w:sz w:val="24"/>
          <w:szCs w:val="24"/>
        </w:rPr>
      </w:pPr>
      <w:r w:rsidRPr="00350343">
        <w:rPr>
          <w:rFonts w:ascii="Arial" w:hAnsi="Arial" w:cs="Arial"/>
          <w:sz w:val="24"/>
          <w:szCs w:val="24"/>
        </w:rPr>
        <w:t>(ii)</w:t>
      </w:r>
      <w:r w:rsidRPr="00350343">
        <w:rPr>
          <w:rFonts w:ascii="Arial" w:hAnsi="Arial" w:cs="Arial"/>
          <w:sz w:val="24"/>
          <w:szCs w:val="24"/>
        </w:rPr>
        <w:tab/>
        <w:t>cualquier acto u omisión, incluyendo la tergiversación de hechos y circunstancias, que engañen, o intenten engañar, a alguna parte para obtener un beneficio de cualquier naturaleza o para evadir una obligación;</w:t>
      </w:r>
    </w:p>
    <w:p w14:paraId="2FDAE3B0" w14:textId="77777777" w:rsidR="00F76F67" w:rsidRPr="00350343" w:rsidRDefault="00F76F67" w:rsidP="003E4A44">
      <w:pPr>
        <w:ind w:left="705" w:hanging="705"/>
        <w:jc w:val="both"/>
        <w:rPr>
          <w:rFonts w:ascii="Arial" w:hAnsi="Arial" w:cs="Arial"/>
          <w:sz w:val="24"/>
          <w:szCs w:val="24"/>
        </w:rPr>
      </w:pPr>
      <w:r w:rsidRPr="00350343">
        <w:rPr>
          <w:rFonts w:ascii="Arial" w:hAnsi="Arial" w:cs="Arial"/>
          <w:sz w:val="24"/>
          <w:szCs w:val="24"/>
        </w:rPr>
        <w:t>(iii)</w:t>
      </w:r>
      <w:r w:rsidRPr="00350343">
        <w:rPr>
          <w:rFonts w:ascii="Arial" w:hAnsi="Arial" w:cs="Arial"/>
          <w:sz w:val="24"/>
          <w:szCs w:val="24"/>
        </w:rPr>
        <w:tab/>
        <w:t xml:space="preserve">perjudicar o causar daño, o amenazar con perjudicar o causar daño, directa o indirectamente, a cualquier parte o a sus bienes para influenciar las acciones de una parte; </w:t>
      </w:r>
    </w:p>
    <w:p w14:paraId="7B5DA502" w14:textId="77777777" w:rsidR="00F76F67" w:rsidRPr="001849AF" w:rsidRDefault="00F76F67" w:rsidP="003E4A44">
      <w:pPr>
        <w:ind w:left="709" w:hanging="709"/>
        <w:jc w:val="both"/>
        <w:rPr>
          <w:rFonts w:ascii="Arial" w:hAnsi="Arial" w:cs="Arial"/>
          <w:sz w:val="24"/>
          <w:szCs w:val="24"/>
        </w:rPr>
      </w:pPr>
      <w:r w:rsidRPr="00350343">
        <w:rPr>
          <w:rFonts w:ascii="Arial" w:hAnsi="Arial" w:cs="Arial"/>
          <w:sz w:val="24"/>
          <w:szCs w:val="24"/>
        </w:rPr>
        <w:t xml:space="preserve">(iv)   colusión o acuerdo entre dos o más partes realizado con la intención de alcanzar un propósito inapropiado, incluyendo influenciar en forma </w:t>
      </w:r>
      <w:r w:rsidRPr="001849AF">
        <w:rPr>
          <w:rFonts w:ascii="Arial" w:hAnsi="Arial" w:cs="Arial"/>
          <w:sz w:val="24"/>
          <w:szCs w:val="24"/>
        </w:rPr>
        <w:t>inapropiada las acciones de otra parte.</w:t>
      </w:r>
    </w:p>
    <w:p w14:paraId="52904845" w14:textId="77777777" w:rsidR="00F76F67" w:rsidRPr="00350343" w:rsidRDefault="00F76F67" w:rsidP="003E4A44">
      <w:pPr>
        <w:ind w:left="708" w:hanging="708"/>
        <w:jc w:val="both"/>
        <w:rPr>
          <w:rFonts w:ascii="Arial" w:hAnsi="Arial" w:cs="Arial"/>
          <w:sz w:val="24"/>
          <w:szCs w:val="24"/>
        </w:rPr>
      </w:pPr>
      <w:r w:rsidRPr="009815D5">
        <w:rPr>
          <w:rFonts w:ascii="Arial" w:hAnsi="Arial" w:cs="Arial"/>
          <w:sz w:val="24"/>
          <w:szCs w:val="24"/>
        </w:rPr>
        <w:t xml:space="preserve">(v)   </w:t>
      </w:r>
      <w:r w:rsidR="009815D5">
        <w:rPr>
          <w:rFonts w:ascii="Arial" w:hAnsi="Arial" w:cs="Arial"/>
          <w:sz w:val="24"/>
          <w:szCs w:val="24"/>
        </w:rPr>
        <w:tab/>
      </w:r>
      <w:r w:rsidRPr="001849AF">
        <w:rPr>
          <w:rFonts w:ascii="Arial" w:hAnsi="Arial" w:cs="Arial"/>
          <w:sz w:val="24"/>
          <w:szCs w:val="24"/>
        </w:rPr>
        <w:t xml:space="preserve">cualquier intento por </w:t>
      </w:r>
      <w:r w:rsidRPr="009815D5">
        <w:rPr>
          <w:rFonts w:ascii="Arial" w:hAnsi="Arial" w:cs="Arial"/>
          <w:sz w:val="24"/>
          <w:szCs w:val="24"/>
        </w:rPr>
        <w:t xml:space="preserve">parte de un funcionario de la Convocante, y/o el </w:t>
      </w:r>
      <w:r w:rsidR="00E43936">
        <w:rPr>
          <w:rFonts w:ascii="Arial" w:hAnsi="Arial" w:cs="Arial"/>
          <w:sz w:val="24"/>
          <w:szCs w:val="24"/>
        </w:rPr>
        <w:t>o</w:t>
      </w:r>
      <w:r w:rsidRPr="009815D5">
        <w:rPr>
          <w:rFonts w:ascii="Arial" w:hAnsi="Arial" w:cs="Arial"/>
          <w:sz w:val="24"/>
          <w:szCs w:val="24"/>
        </w:rPr>
        <w:t xml:space="preserve">ferente o </w:t>
      </w:r>
      <w:r w:rsidR="00E43936">
        <w:rPr>
          <w:rFonts w:ascii="Arial" w:hAnsi="Arial" w:cs="Arial"/>
          <w:sz w:val="24"/>
          <w:szCs w:val="24"/>
        </w:rPr>
        <w:t>a</w:t>
      </w:r>
      <w:r w:rsidRPr="009815D5">
        <w:rPr>
          <w:rFonts w:ascii="Arial" w:hAnsi="Arial" w:cs="Arial"/>
          <w:sz w:val="24"/>
          <w:szCs w:val="24"/>
        </w:rPr>
        <w:t>djudicatario propuesto, de obtener un beneficio indebido, sea cual fuere la naturaleza del mismo.</w:t>
      </w:r>
    </w:p>
    <w:p w14:paraId="0431535D" w14:textId="77777777" w:rsidR="00F76F67" w:rsidRPr="00350343" w:rsidRDefault="00F76F67" w:rsidP="0002290E">
      <w:pPr>
        <w:jc w:val="both"/>
        <w:rPr>
          <w:rFonts w:ascii="Arial" w:hAnsi="Arial" w:cs="Arial"/>
          <w:sz w:val="24"/>
          <w:szCs w:val="24"/>
        </w:rPr>
      </w:pPr>
      <w:r w:rsidRPr="00350343">
        <w:rPr>
          <w:rFonts w:ascii="Arial" w:hAnsi="Arial" w:cs="Arial"/>
          <w:sz w:val="24"/>
          <w:szCs w:val="24"/>
        </w:rPr>
        <w:lastRenderedPageBreak/>
        <w:t xml:space="preserve"> (vi)     Cualquier otro acto considerado como tal en la legislación vigente.</w:t>
      </w:r>
    </w:p>
    <w:p w14:paraId="530C9088" w14:textId="77777777" w:rsidR="00B24371" w:rsidRDefault="00F76F67" w:rsidP="003E4A44">
      <w:pPr>
        <w:pStyle w:val="Ttulo2"/>
        <w:jc w:val="both"/>
        <w:rPr>
          <w:rFonts w:cs="Arial"/>
          <w:sz w:val="24"/>
          <w:szCs w:val="24"/>
        </w:rPr>
      </w:pPr>
      <w:r w:rsidRPr="00350343">
        <w:rPr>
          <w:rFonts w:cs="Arial"/>
          <w:sz w:val="24"/>
          <w:szCs w:val="24"/>
        </w:rPr>
        <w:t xml:space="preserve">3.3 </w:t>
      </w:r>
      <w:r w:rsidRPr="00B24371">
        <w:rPr>
          <w:rFonts w:cs="Arial"/>
          <w:b w:val="0"/>
          <w:sz w:val="24"/>
          <w:szCs w:val="24"/>
        </w:rPr>
        <w:t xml:space="preserve">Los </w:t>
      </w:r>
      <w:r w:rsidR="009A0CF5" w:rsidRPr="00B24371">
        <w:rPr>
          <w:rFonts w:cs="Arial"/>
          <w:b w:val="0"/>
          <w:sz w:val="24"/>
          <w:szCs w:val="24"/>
        </w:rPr>
        <w:t>o</w:t>
      </w:r>
      <w:r w:rsidRPr="00B24371">
        <w:rPr>
          <w:rFonts w:cs="Arial"/>
          <w:b w:val="0"/>
          <w:sz w:val="24"/>
          <w:szCs w:val="24"/>
        </w:rPr>
        <w:t xml:space="preserve">ferentes deberán declarar que por sí mismos o a través de interpósita persona, se abstendrán de adoptar conductas orientadas a que los funcionarios o empleados de la Convocante induzcan o alteren las evaluaciones de las propuestas, el resultado del procedimiento u otros aspectos que les otorguen condiciones más ventajosas con relación a los demás participantes (Declaratoria de Integridad, artículo 20, inc. </w:t>
      </w:r>
      <w:r w:rsidR="00374C71" w:rsidRPr="00B24371">
        <w:rPr>
          <w:rFonts w:cs="Arial"/>
          <w:b w:val="0"/>
          <w:sz w:val="24"/>
          <w:szCs w:val="24"/>
        </w:rPr>
        <w:t>w)</w:t>
      </w:r>
      <w:r w:rsidRPr="00B24371">
        <w:rPr>
          <w:rFonts w:cs="Arial"/>
          <w:b w:val="0"/>
          <w:sz w:val="24"/>
          <w:szCs w:val="24"/>
        </w:rPr>
        <w:t xml:space="preserve">, Ley </w:t>
      </w:r>
      <w:r w:rsidR="004D1B99" w:rsidRPr="00B24371">
        <w:rPr>
          <w:rFonts w:cs="Arial"/>
          <w:b w:val="0"/>
          <w:sz w:val="24"/>
          <w:szCs w:val="24"/>
        </w:rPr>
        <w:t xml:space="preserve">Nº </w:t>
      </w:r>
      <w:r w:rsidRPr="00B24371">
        <w:rPr>
          <w:rFonts w:cs="Arial"/>
          <w:b w:val="0"/>
          <w:sz w:val="24"/>
          <w:szCs w:val="24"/>
        </w:rPr>
        <w:t>2051/03)</w:t>
      </w:r>
      <w:r w:rsidR="009815D5" w:rsidRPr="00B24371">
        <w:rPr>
          <w:rFonts w:cs="Arial"/>
          <w:b w:val="0"/>
          <w:sz w:val="24"/>
          <w:szCs w:val="24"/>
        </w:rPr>
        <w:t>.</w:t>
      </w:r>
    </w:p>
    <w:p w14:paraId="532E3DFE" w14:textId="77777777" w:rsidR="00B24371" w:rsidRDefault="00B24371" w:rsidP="003E4A44">
      <w:pPr>
        <w:pStyle w:val="Ttulo2"/>
        <w:jc w:val="both"/>
        <w:rPr>
          <w:rFonts w:cs="Arial"/>
          <w:sz w:val="24"/>
          <w:szCs w:val="24"/>
        </w:rPr>
      </w:pPr>
    </w:p>
    <w:p w14:paraId="2BC20934" w14:textId="300D2446" w:rsidR="00F76F67" w:rsidRPr="00350343" w:rsidRDefault="009815D5" w:rsidP="003E4A44">
      <w:pPr>
        <w:pStyle w:val="Ttulo2"/>
        <w:jc w:val="both"/>
      </w:pPr>
      <w:bookmarkStart w:id="4" w:name="_Toc513122139"/>
      <w:r w:rsidRPr="00350343">
        <w:t>4.    OFERENTES ELEGIBLES</w:t>
      </w:r>
      <w:bookmarkEnd w:id="4"/>
      <w:r w:rsidRPr="00350343">
        <w:tab/>
      </w:r>
    </w:p>
    <w:p w14:paraId="4DE7DAAB" w14:textId="77777777" w:rsidR="00F76F67" w:rsidRPr="00350343" w:rsidRDefault="00F76F67" w:rsidP="0002290E">
      <w:pPr>
        <w:jc w:val="both"/>
        <w:rPr>
          <w:rFonts w:ascii="Arial" w:hAnsi="Arial" w:cs="Arial"/>
          <w:sz w:val="24"/>
          <w:szCs w:val="24"/>
        </w:rPr>
      </w:pPr>
      <w:r w:rsidRPr="00350343">
        <w:rPr>
          <w:rFonts w:ascii="Arial" w:hAnsi="Arial" w:cs="Arial"/>
          <w:sz w:val="24"/>
          <w:szCs w:val="24"/>
        </w:rPr>
        <w:t xml:space="preserve">4.1   Las ofertas podrán ser presentadas por las </w:t>
      </w:r>
      <w:r w:rsidR="00676B4C">
        <w:rPr>
          <w:rFonts w:ascii="Arial" w:hAnsi="Arial" w:cs="Arial"/>
          <w:sz w:val="24"/>
          <w:szCs w:val="24"/>
        </w:rPr>
        <w:t>c</w:t>
      </w:r>
      <w:r w:rsidRPr="00350343">
        <w:rPr>
          <w:rFonts w:ascii="Arial" w:hAnsi="Arial" w:cs="Arial"/>
          <w:sz w:val="24"/>
          <w:szCs w:val="24"/>
        </w:rPr>
        <w:t xml:space="preserve">ompañías </w:t>
      </w:r>
      <w:r w:rsidR="00676B4C">
        <w:rPr>
          <w:rFonts w:ascii="Arial" w:hAnsi="Arial" w:cs="Arial"/>
          <w:sz w:val="24"/>
          <w:szCs w:val="24"/>
        </w:rPr>
        <w:t>a</w:t>
      </w:r>
      <w:r w:rsidR="00676B4C" w:rsidRPr="00350343">
        <w:rPr>
          <w:rFonts w:ascii="Arial" w:hAnsi="Arial" w:cs="Arial"/>
          <w:sz w:val="24"/>
          <w:szCs w:val="24"/>
        </w:rPr>
        <w:t xml:space="preserve">seguradoras </w:t>
      </w:r>
      <w:r w:rsidRPr="00350343">
        <w:rPr>
          <w:rFonts w:ascii="Arial" w:hAnsi="Arial" w:cs="Arial"/>
          <w:sz w:val="24"/>
          <w:szCs w:val="24"/>
        </w:rPr>
        <w:t xml:space="preserve">que cuentan con capacidad de contratar legalmente y cuyo giro actual se halle estrictamente ajustado a las normas que regulan el régimen de seguros en la República del Paraguay, en un todo conforme a </w:t>
      </w:r>
      <w:r w:rsidRPr="00F05300">
        <w:rPr>
          <w:rFonts w:ascii="Arial" w:hAnsi="Arial" w:cs="Arial"/>
          <w:sz w:val="24"/>
          <w:szCs w:val="24"/>
        </w:rPr>
        <w:t xml:space="preserve">la </w:t>
      </w:r>
      <w:r w:rsidRPr="005E7E64">
        <w:rPr>
          <w:rFonts w:ascii="Arial" w:hAnsi="Arial" w:cs="Arial"/>
          <w:sz w:val="24"/>
          <w:szCs w:val="24"/>
        </w:rPr>
        <w:t>normativa vigente en materia de seguros en el territorio de la República a la fe</w:t>
      </w:r>
      <w:r w:rsidRPr="00F05300">
        <w:rPr>
          <w:rFonts w:ascii="Arial" w:hAnsi="Arial" w:cs="Arial"/>
          <w:sz w:val="24"/>
          <w:szCs w:val="24"/>
        </w:rPr>
        <w:t>cha de la Convocatoria</w:t>
      </w:r>
      <w:r w:rsidR="00DB1FCC" w:rsidRPr="00DF333F">
        <w:rPr>
          <w:rFonts w:ascii="Arial" w:hAnsi="Arial" w:cs="Arial"/>
          <w:sz w:val="24"/>
          <w:szCs w:val="24"/>
        </w:rPr>
        <w:t>.</w:t>
      </w:r>
      <w:r w:rsidRPr="00DF333F">
        <w:rPr>
          <w:rFonts w:ascii="Arial" w:hAnsi="Arial" w:cs="Arial"/>
          <w:sz w:val="24"/>
          <w:szCs w:val="24"/>
        </w:rPr>
        <w:t xml:space="preserve"> En </w:t>
      </w:r>
      <w:r w:rsidRPr="005E7E64">
        <w:rPr>
          <w:rFonts w:ascii="Arial" w:hAnsi="Arial" w:cs="Arial"/>
          <w:sz w:val="24"/>
          <w:szCs w:val="24"/>
        </w:rPr>
        <w:t xml:space="preserve">caso de que la oferta se presente en </w:t>
      </w:r>
      <w:r w:rsidR="00676B4C" w:rsidRPr="005E7E64">
        <w:rPr>
          <w:rFonts w:ascii="Arial" w:hAnsi="Arial" w:cs="Arial"/>
          <w:sz w:val="24"/>
          <w:szCs w:val="24"/>
        </w:rPr>
        <w:t xml:space="preserve">forma de </w:t>
      </w:r>
      <w:r w:rsidRPr="005E7E64">
        <w:rPr>
          <w:rFonts w:ascii="Arial" w:hAnsi="Arial" w:cs="Arial"/>
          <w:sz w:val="24"/>
          <w:szCs w:val="24"/>
        </w:rPr>
        <w:t xml:space="preserve">coaseguro, cada </w:t>
      </w:r>
      <w:r w:rsidR="00574277" w:rsidRPr="005E7E64">
        <w:rPr>
          <w:rFonts w:ascii="Arial" w:hAnsi="Arial" w:cs="Arial"/>
          <w:sz w:val="24"/>
          <w:szCs w:val="24"/>
        </w:rPr>
        <w:t>empresa coaseguradora</w:t>
      </w:r>
      <w:r w:rsidRPr="005E7E64">
        <w:rPr>
          <w:rFonts w:ascii="Arial" w:hAnsi="Arial" w:cs="Arial"/>
          <w:sz w:val="24"/>
          <w:szCs w:val="24"/>
        </w:rPr>
        <w:t xml:space="preserve"> debe cumplir con los requisitos exigidos para tales figuras, indicados en el presente </w:t>
      </w:r>
      <w:r w:rsidRPr="009802C0">
        <w:rPr>
          <w:rFonts w:ascii="Arial" w:hAnsi="Arial" w:cs="Arial"/>
          <w:sz w:val="24"/>
          <w:szCs w:val="24"/>
        </w:rPr>
        <w:t>documento.</w:t>
      </w:r>
    </w:p>
    <w:p w14:paraId="52BCB699" w14:textId="77777777" w:rsidR="00F76F67" w:rsidRPr="00350343" w:rsidRDefault="00F76F67">
      <w:pPr>
        <w:jc w:val="both"/>
        <w:rPr>
          <w:rFonts w:ascii="Arial" w:hAnsi="Arial" w:cs="Arial"/>
          <w:sz w:val="24"/>
          <w:szCs w:val="24"/>
        </w:rPr>
      </w:pPr>
      <w:r w:rsidRPr="00350343">
        <w:rPr>
          <w:rFonts w:ascii="Arial" w:hAnsi="Arial" w:cs="Arial"/>
          <w:sz w:val="24"/>
          <w:szCs w:val="24"/>
        </w:rPr>
        <w:t xml:space="preserve">4.2.  Podrán participar en esta </w:t>
      </w:r>
      <w:r w:rsidR="009E3158">
        <w:rPr>
          <w:rFonts w:ascii="Arial" w:hAnsi="Arial" w:cs="Arial"/>
          <w:sz w:val="24"/>
          <w:szCs w:val="24"/>
        </w:rPr>
        <w:t>l</w:t>
      </w:r>
      <w:r w:rsidRPr="00350343">
        <w:rPr>
          <w:rFonts w:ascii="Arial" w:hAnsi="Arial" w:cs="Arial"/>
          <w:sz w:val="24"/>
          <w:szCs w:val="24"/>
        </w:rPr>
        <w:t xml:space="preserve">icitación, individualmente o en forma conjunta bajo la figura del </w:t>
      </w:r>
      <w:r w:rsidR="00DF333F">
        <w:rPr>
          <w:rFonts w:ascii="Arial" w:hAnsi="Arial" w:cs="Arial"/>
          <w:sz w:val="24"/>
          <w:szCs w:val="24"/>
        </w:rPr>
        <w:t>coaseguro</w:t>
      </w:r>
      <w:r w:rsidRPr="00350343">
        <w:rPr>
          <w:rFonts w:ascii="Arial" w:hAnsi="Arial" w:cs="Arial"/>
          <w:sz w:val="24"/>
          <w:szCs w:val="24"/>
        </w:rPr>
        <w:t xml:space="preserve">, los </w:t>
      </w:r>
      <w:r w:rsidR="00CE5BDB">
        <w:rPr>
          <w:rFonts w:ascii="Arial" w:hAnsi="Arial" w:cs="Arial"/>
          <w:sz w:val="24"/>
          <w:szCs w:val="24"/>
        </w:rPr>
        <w:t>o</w:t>
      </w:r>
      <w:r w:rsidRPr="00350343">
        <w:rPr>
          <w:rFonts w:ascii="Arial" w:hAnsi="Arial" w:cs="Arial"/>
          <w:sz w:val="24"/>
          <w:szCs w:val="24"/>
        </w:rPr>
        <w:t xml:space="preserve">ferentes domiciliados en la República del Paraguay, que no se encuentren comprendidos en las prohibiciones o limitaciones para presentar propuestas o para contratar establecidas en el artículo 40 de la </w:t>
      </w:r>
      <w:r w:rsidR="00CE5BDB">
        <w:rPr>
          <w:rFonts w:ascii="Arial" w:hAnsi="Arial" w:cs="Arial"/>
          <w:sz w:val="24"/>
          <w:szCs w:val="24"/>
        </w:rPr>
        <w:t>l</w:t>
      </w:r>
      <w:r w:rsidRPr="00350343">
        <w:rPr>
          <w:rFonts w:ascii="Arial" w:hAnsi="Arial" w:cs="Arial"/>
          <w:sz w:val="24"/>
          <w:szCs w:val="24"/>
        </w:rPr>
        <w:t>ey N° 2051/03.</w:t>
      </w:r>
    </w:p>
    <w:p w14:paraId="04A4083F" w14:textId="2FD4B09B" w:rsidR="00463827" w:rsidRDefault="00F76F67">
      <w:pPr>
        <w:jc w:val="both"/>
        <w:rPr>
          <w:rFonts w:ascii="Arial" w:hAnsi="Arial" w:cs="Arial"/>
          <w:sz w:val="24"/>
          <w:szCs w:val="24"/>
        </w:rPr>
      </w:pPr>
      <w:r w:rsidRPr="000C6F3E">
        <w:rPr>
          <w:rFonts w:ascii="Arial" w:hAnsi="Arial" w:cs="Arial"/>
          <w:sz w:val="24"/>
          <w:szCs w:val="24"/>
        </w:rPr>
        <w:t xml:space="preserve">4.3. </w:t>
      </w:r>
      <w:r w:rsidR="00463827" w:rsidRPr="000C6F3E">
        <w:rPr>
          <w:rFonts w:ascii="Arial" w:hAnsi="Arial" w:cs="Arial"/>
          <w:sz w:val="24"/>
          <w:szCs w:val="24"/>
        </w:rPr>
        <w:tab/>
      </w:r>
      <w:r w:rsidR="00443F37" w:rsidRPr="00B24371">
        <w:rPr>
          <w:rFonts w:ascii="Arial" w:hAnsi="Arial" w:cs="Arial"/>
          <w:sz w:val="24"/>
          <w:szCs w:val="24"/>
        </w:rPr>
        <w:t>Para participar e</w:t>
      </w:r>
      <w:r w:rsidR="000E4B4C" w:rsidRPr="00B24371">
        <w:rPr>
          <w:rFonts w:ascii="Arial" w:hAnsi="Arial" w:cs="Arial"/>
          <w:sz w:val="24"/>
          <w:szCs w:val="24"/>
        </w:rPr>
        <w:t xml:space="preserve">n procesos de </w:t>
      </w:r>
      <w:r w:rsidR="00443F37" w:rsidRPr="00B24371">
        <w:rPr>
          <w:rFonts w:ascii="Arial" w:hAnsi="Arial" w:cs="Arial"/>
          <w:sz w:val="24"/>
          <w:szCs w:val="24"/>
        </w:rPr>
        <w:t>licitación</w:t>
      </w:r>
      <w:r w:rsidR="00463827" w:rsidRPr="000C6F3E">
        <w:rPr>
          <w:rFonts w:ascii="Arial" w:hAnsi="Arial" w:cs="Arial"/>
          <w:sz w:val="24"/>
          <w:szCs w:val="24"/>
        </w:rPr>
        <w:t xml:space="preserve"> </w:t>
      </w:r>
      <w:r w:rsidR="00443F37" w:rsidRPr="00B24371">
        <w:rPr>
          <w:rFonts w:ascii="Arial" w:hAnsi="Arial" w:cs="Arial"/>
          <w:sz w:val="24"/>
          <w:szCs w:val="24"/>
        </w:rPr>
        <w:t>pública</w:t>
      </w:r>
      <w:r w:rsidR="000E4B4C" w:rsidRPr="00B24371">
        <w:rPr>
          <w:rFonts w:ascii="Arial" w:hAnsi="Arial" w:cs="Arial"/>
          <w:sz w:val="24"/>
          <w:szCs w:val="24"/>
        </w:rPr>
        <w:t xml:space="preserve"> </w:t>
      </w:r>
      <w:r w:rsidR="00443F37" w:rsidRPr="00B24371">
        <w:rPr>
          <w:rFonts w:ascii="Arial" w:hAnsi="Arial" w:cs="Arial"/>
          <w:sz w:val="24"/>
          <w:szCs w:val="24"/>
        </w:rPr>
        <w:t>nacional (LPN)</w:t>
      </w:r>
      <w:r w:rsidR="00463827" w:rsidRPr="000C6F3E">
        <w:rPr>
          <w:rFonts w:ascii="Arial" w:hAnsi="Arial" w:cs="Arial"/>
          <w:sz w:val="24"/>
          <w:szCs w:val="24"/>
        </w:rPr>
        <w:t>,</w:t>
      </w:r>
      <w:r w:rsidR="00443F37" w:rsidRPr="00B24371">
        <w:rPr>
          <w:rFonts w:ascii="Arial" w:hAnsi="Arial" w:cs="Arial"/>
          <w:sz w:val="24"/>
          <w:szCs w:val="24"/>
        </w:rPr>
        <w:t xml:space="preserve"> </w:t>
      </w:r>
      <w:r w:rsidR="00463827" w:rsidRPr="000C6F3E">
        <w:rPr>
          <w:rFonts w:ascii="Arial" w:hAnsi="Arial" w:cs="Arial"/>
          <w:sz w:val="24"/>
          <w:szCs w:val="24"/>
        </w:rPr>
        <w:t xml:space="preserve">las empresas </w:t>
      </w:r>
      <w:r w:rsidR="000E4B4C" w:rsidRPr="00B24371">
        <w:rPr>
          <w:rFonts w:ascii="Arial" w:hAnsi="Arial" w:cs="Arial"/>
          <w:sz w:val="24"/>
          <w:szCs w:val="24"/>
        </w:rPr>
        <w:t xml:space="preserve">deberán contar </w:t>
      </w:r>
      <w:r w:rsidR="00463827" w:rsidRPr="000C6F3E">
        <w:rPr>
          <w:rFonts w:ascii="Arial" w:hAnsi="Arial" w:cs="Arial"/>
          <w:sz w:val="24"/>
          <w:szCs w:val="24"/>
        </w:rPr>
        <w:t xml:space="preserve"> mínimamente con </w:t>
      </w:r>
      <w:r w:rsidR="000E4B4C" w:rsidRPr="00B24371">
        <w:rPr>
          <w:rFonts w:ascii="Arial" w:hAnsi="Arial" w:cs="Arial"/>
          <w:sz w:val="24"/>
          <w:szCs w:val="24"/>
        </w:rPr>
        <w:t>5 (</w:t>
      </w:r>
      <w:r w:rsidR="00463827" w:rsidRPr="000C6F3E">
        <w:rPr>
          <w:rFonts w:ascii="Arial" w:hAnsi="Arial" w:cs="Arial"/>
          <w:sz w:val="24"/>
          <w:szCs w:val="24"/>
        </w:rPr>
        <w:t>cinco</w:t>
      </w:r>
      <w:r w:rsidR="000E4B4C" w:rsidRPr="00B24371">
        <w:rPr>
          <w:rFonts w:ascii="Arial" w:hAnsi="Arial" w:cs="Arial"/>
          <w:sz w:val="24"/>
          <w:szCs w:val="24"/>
        </w:rPr>
        <w:t>)</w:t>
      </w:r>
      <w:r w:rsidR="00463827" w:rsidRPr="000C6F3E">
        <w:rPr>
          <w:rFonts w:ascii="Arial" w:hAnsi="Arial" w:cs="Arial"/>
          <w:sz w:val="24"/>
          <w:szCs w:val="24"/>
        </w:rPr>
        <w:t xml:space="preserve"> años de experiencia en el mercado</w:t>
      </w:r>
      <w:r w:rsidR="000E4B4C" w:rsidRPr="00B24371">
        <w:rPr>
          <w:rFonts w:ascii="Arial" w:hAnsi="Arial" w:cs="Arial"/>
          <w:sz w:val="24"/>
          <w:szCs w:val="24"/>
        </w:rPr>
        <w:t xml:space="preserve"> de Seguros</w:t>
      </w:r>
      <w:r w:rsidR="00463827" w:rsidRPr="000C6F3E">
        <w:rPr>
          <w:rFonts w:ascii="Arial" w:hAnsi="Arial" w:cs="Arial"/>
          <w:sz w:val="24"/>
          <w:szCs w:val="24"/>
        </w:rPr>
        <w:t>.</w:t>
      </w:r>
    </w:p>
    <w:p w14:paraId="5C84EB7F" w14:textId="0D88019B" w:rsidR="00A43701" w:rsidRPr="0082370C" w:rsidRDefault="00F76F67">
      <w:pPr>
        <w:jc w:val="both"/>
        <w:rPr>
          <w:rFonts w:ascii="Arial" w:hAnsi="Arial" w:cs="Arial"/>
          <w:sz w:val="24"/>
          <w:szCs w:val="24"/>
        </w:rPr>
      </w:pPr>
      <w:r w:rsidRPr="00350343">
        <w:rPr>
          <w:rFonts w:ascii="Arial" w:hAnsi="Arial" w:cs="Arial"/>
          <w:sz w:val="24"/>
          <w:szCs w:val="24"/>
        </w:rPr>
        <w:t>4.</w:t>
      </w:r>
      <w:r w:rsidR="00B24371">
        <w:rPr>
          <w:rFonts w:ascii="Arial" w:hAnsi="Arial" w:cs="Arial"/>
          <w:sz w:val="24"/>
          <w:szCs w:val="24"/>
        </w:rPr>
        <w:t>4.</w:t>
      </w:r>
      <w:r w:rsidRPr="00350343">
        <w:rPr>
          <w:rFonts w:ascii="Arial" w:hAnsi="Arial" w:cs="Arial"/>
          <w:sz w:val="24"/>
          <w:szCs w:val="24"/>
        </w:rPr>
        <w:t xml:space="preserve">  </w:t>
      </w:r>
      <w:r w:rsidR="00A43701" w:rsidRPr="0082370C">
        <w:rPr>
          <w:rFonts w:ascii="Arial" w:hAnsi="Arial" w:cs="Arial"/>
          <w:sz w:val="24"/>
          <w:szCs w:val="24"/>
        </w:rPr>
        <w:t xml:space="preserve">Serán desechadas las ofertas de </w:t>
      </w:r>
      <w:r w:rsidR="0096130A">
        <w:rPr>
          <w:rFonts w:ascii="Arial" w:hAnsi="Arial" w:cs="Arial"/>
          <w:sz w:val="24"/>
          <w:szCs w:val="24"/>
        </w:rPr>
        <w:t>o</w:t>
      </w:r>
      <w:r w:rsidR="00A43701" w:rsidRPr="0082370C">
        <w:rPr>
          <w:rFonts w:ascii="Arial" w:hAnsi="Arial" w:cs="Arial"/>
          <w:sz w:val="24"/>
          <w:szCs w:val="24"/>
        </w:rPr>
        <w:t xml:space="preserve">ferentes que se encuentren comprendidos en las prohibiciones o limitaciones para contratar (Art. 40, Ley N° 2051/03) a la hora y fecha límite de presentación de ofertas o posteriormente, hasta la fecha de </w:t>
      </w:r>
      <w:r w:rsidR="00E50D7A">
        <w:rPr>
          <w:rFonts w:ascii="Arial" w:hAnsi="Arial" w:cs="Arial"/>
          <w:sz w:val="24"/>
          <w:szCs w:val="24"/>
        </w:rPr>
        <w:t>formalización</w:t>
      </w:r>
      <w:r w:rsidR="00E50D7A" w:rsidRPr="0082370C">
        <w:rPr>
          <w:rFonts w:ascii="Arial" w:hAnsi="Arial" w:cs="Arial"/>
          <w:sz w:val="24"/>
          <w:szCs w:val="24"/>
        </w:rPr>
        <w:t xml:space="preserve"> </w:t>
      </w:r>
      <w:r w:rsidR="00A43701" w:rsidRPr="0082370C">
        <w:rPr>
          <w:rFonts w:ascii="Arial" w:hAnsi="Arial" w:cs="Arial"/>
          <w:sz w:val="24"/>
          <w:szCs w:val="24"/>
        </w:rPr>
        <w:t>del contrato.</w:t>
      </w:r>
    </w:p>
    <w:p w14:paraId="724B4432" w14:textId="0FDCB08F" w:rsidR="00F76F67" w:rsidRPr="00350343" w:rsidRDefault="00F76F67">
      <w:pPr>
        <w:jc w:val="both"/>
        <w:rPr>
          <w:rFonts w:ascii="Arial" w:hAnsi="Arial" w:cs="Arial"/>
          <w:sz w:val="24"/>
          <w:szCs w:val="24"/>
        </w:rPr>
      </w:pPr>
      <w:r w:rsidRPr="00350343">
        <w:rPr>
          <w:rFonts w:ascii="Arial" w:hAnsi="Arial" w:cs="Arial"/>
          <w:sz w:val="24"/>
          <w:szCs w:val="24"/>
        </w:rPr>
        <w:t>4.</w:t>
      </w:r>
      <w:r w:rsidR="00004DEC">
        <w:rPr>
          <w:rFonts w:ascii="Arial" w:hAnsi="Arial" w:cs="Arial"/>
          <w:sz w:val="24"/>
          <w:szCs w:val="24"/>
        </w:rPr>
        <w:t>5</w:t>
      </w:r>
      <w:r w:rsidR="00463827">
        <w:rPr>
          <w:rFonts w:ascii="Arial" w:hAnsi="Arial" w:cs="Arial"/>
          <w:sz w:val="24"/>
          <w:szCs w:val="24"/>
        </w:rPr>
        <w:t>.</w:t>
      </w:r>
      <w:r w:rsidRPr="00350343">
        <w:rPr>
          <w:rFonts w:ascii="Arial" w:hAnsi="Arial" w:cs="Arial"/>
          <w:sz w:val="24"/>
          <w:szCs w:val="24"/>
        </w:rPr>
        <w:t xml:space="preserve">  </w:t>
      </w:r>
      <w:r w:rsidRPr="000C6F3E">
        <w:rPr>
          <w:rFonts w:ascii="Arial" w:hAnsi="Arial" w:cs="Arial"/>
          <w:sz w:val="24"/>
          <w:szCs w:val="24"/>
        </w:rPr>
        <w:t>Dos o más interesados podrán presentar una oferta</w:t>
      </w:r>
      <w:r w:rsidR="00735184" w:rsidRPr="000C6F3E">
        <w:rPr>
          <w:rFonts w:ascii="Arial" w:hAnsi="Arial" w:cs="Arial"/>
          <w:sz w:val="24"/>
          <w:szCs w:val="24"/>
        </w:rPr>
        <w:t xml:space="preserve"> en forma conjunta</w:t>
      </w:r>
      <w:r w:rsidRPr="000C6F3E">
        <w:rPr>
          <w:rFonts w:ascii="Arial" w:hAnsi="Arial" w:cs="Arial"/>
          <w:sz w:val="24"/>
          <w:szCs w:val="24"/>
        </w:rPr>
        <w:t xml:space="preserve">, cumpliendo las disposiciones establecidas </w:t>
      </w:r>
      <w:r w:rsidR="000E4B4C" w:rsidRPr="000C6F3E">
        <w:rPr>
          <w:rFonts w:ascii="Arial" w:hAnsi="Arial" w:cs="Arial"/>
          <w:sz w:val="24"/>
          <w:szCs w:val="24"/>
        </w:rPr>
        <w:t>en la reglamentación emitida por la Superintendencia de Seguros relativa a las operaciones en coaseguros</w:t>
      </w:r>
      <w:r w:rsidRPr="000C6F3E">
        <w:rPr>
          <w:rFonts w:ascii="Arial" w:hAnsi="Arial" w:cs="Arial"/>
          <w:sz w:val="24"/>
          <w:szCs w:val="24"/>
        </w:rPr>
        <w:t xml:space="preserve">, bajo la figura del coaseguro, conforme las reglas que rigen para </w:t>
      </w:r>
      <w:r w:rsidR="003B3712" w:rsidRPr="000C6F3E">
        <w:rPr>
          <w:rFonts w:ascii="Arial" w:hAnsi="Arial" w:cs="Arial"/>
          <w:sz w:val="24"/>
          <w:szCs w:val="24"/>
        </w:rPr>
        <w:t>el</w:t>
      </w:r>
      <w:r w:rsidRPr="000C6F3E">
        <w:rPr>
          <w:rFonts w:ascii="Arial" w:hAnsi="Arial" w:cs="Arial"/>
          <w:sz w:val="24"/>
          <w:szCs w:val="24"/>
        </w:rPr>
        <w:t xml:space="preserve"> mism</w:t>
      </w:r>
      <w:r w:rsidR="003B3712" w:rsidRPr="000C6F3E">
        <w:rPr>
          <w:rFonts w:ascii="Arial" w:hAnsi="Arial" w:cs="Arial"/>
          <w:sz w:val="24"/>
          <w:szCs w:val="24"/>
        </w:rPr>
        <w:t>o</w:t>
      </w:r>
      <w:r w:rsidR="00F72A3F" w:rsidRPr="000C6F3E">
        <w:rPr>
          <w:rFonts w:ascii="Arial" w:hAnsi="Arial" w:cs="Arial"/>
          <w:sz w:val="24"/>
          <w:szCs w:val="24"/>
        </w:rPr>
        <w:t>, en cuyo caso ninguno de los miembros del coaseguro debe estar alcanzado por las prohibiciones para presentar ofertas ni contratar</w:t>
      </w:r>
      <w:r w:rsidR="00F825E6" w:rsidRPr="000C6F3E">
        <w:rPr>
          <w:rFonts w:ascii="Arial" w:hAnsi="Arial" w:cs="Arial"/>
          <w:sz w:val="24"/>
          <w:szCs w:val="24"/>
        </w:rPr>
        <w:t>,</w:t>
      </w:r>
      <w:r w:rsidR="00F72A3F" w:rsidRPr="000C6F3E">
        <w:rPr>
          <w:rFonts w:ascii="Arial" w:hAnsi="Arial" w:cs="Arial"/>
          <w:sz w:val="24"/>
          <w:szCs w:val="24"/>
        </w:rPr>
        <w:t xml:space="preserve"> previstas en la ley “De Contrataciones Públicas”</w:t>
      </w:r>
      <w:r w:rsidR="00F72A3F" w:rsidRPr="0082370C">
        <w:rPr>
          <w:rFonts w:ascii="Arial" w:hAnsi="Arial" w:cs="Arial"/>
          <w:sz w:val="24"/>
          <w:szCs w:val="24"/>
        </w:rPr>
        <w:t>.</w:t>
      </w:r>
    </w:p>
    <w:p w14:paraId="3310F191" w14:textId="3BEC99C2" w:rsidR="00463827" w:rsidRDefault="00F76F67">
      <w:pPr>
        <w:jc w:val="both"/>
        <w:rPr>
          <w:rFonts w:ascii="Arial" w:hAnsi="Arial" w:cs="Arial"/>
          <w:sz w:val="24"/>
          <w:szCs w:val="24"/>
        </w:rPr>
      </w:pPr>
      <w:r w:rsidRPr="00350343">
        <w:rPr>
          <w:rFonts w:ascii="Arial" w:hAnsi="Arial" w:cs="Arial"/>
          <w:sz w:val="24"/>
          <w:szCs w:val="24"/>
        </w:rPr>
        <w:t>4.</w:t>
      </w:r>
      <w:r w:rsidR="00004DEC">
        <w:rPr>
          <w:rFonts w:ascii="Arial" w:hAnsi="Arial" w:cs="Arial"/>
          <w:sz w:val="24"/>
          <w:szCs w:val="24"/>
        </w:rPr>
        <w:t>6</w:t>
      </w:r>
      <w:r w:rsidRPr="00350343">
        <w:rPr>
          <w:rFonts w:ascii="Arial" w:hAnsi="Arial" w:cs="Arial"/>
          <w:sz w:val="24"/>
          <w:szCs w:val="24"/>
        </w:rPr>
        <w:t xml:space="preserve">   Los integrantes de </w:t>
      </w:r>
      <w:r w:rsidRPr="005E7E64">
        <w:rPr>
          <w:rFonts w:ascii="Arial" w:hAnsi="Arial" w:cs="Arial"/>
          <w:sz w:val="24"/>
          <w:szCs w:val="24"/>
        </w:rPr>
        <w:t>un</w:t>
      </w:r>
      <w:r w:rsidR="00242C37" w:rsidRPr="005E7E64">
        <w:rPr>
          <w:rFonts w:ascii="Arial" w:hAnsi="Arial" w:cs="Arial"/>
          <w:sz w:val="24"/>
          <w:szCs w:val="24"/>
        </w:rPr>
        <w:t>a oferta e</w:t>
      </w:r>
      <w:r w:rsidR="000E4AA2">
        <w:rPr>
          <w:rFonts w:ascii="Arial" w:hAnsi="Arial" w:cs="Arial"/>
          <w:sz w:val="24"/>
          <w:szCs w:val="24"/>
        </w:rPr>
        <w:t>n</w:t>
      </w:r>
      <w:r w:rsidRPr="005E7E64">
        <w:rPr>
          <w:rFonts w:ascii="Arial" w:hAnsi="Arial" w:cs="Arial"/>
          <w:sz w:val="24"/>
          <w:szCs w:val="24"/>
        </w:rPr>
        <w:t xml:space="preserve"> </w:t>
      </w:r>
      <w:r w:rsidR="00242C37" w:rsidRPr="005E7E64">
        <w:rPr>
          <w:rFonts w:ascii="Arial" w:hAnsi="Arial" w:cs="Arial"/>
          <w:sz w:val="24"/>
          <w:szCs w:val="24"/>
        </w:rPr>
        <w:t>coaseguro</w:t>
      </w:r>
      <w:r w:rsidRPr="00834E40">
        <w:rPr>
          <w:rFonts w:ascii="Arial" w:hAnsi="Arial" w:cs="Arial"/>
          <w:sz w:val="24"/>
          <w:szCs w:val="24"/>
        </w:rPr>
        <w:t xml:space="preserve">, no podrán presentar ofertas individuales ni </w:t>
      </w:r>
      <w:r w:rsidR="00242C37" w:rsidRPr="00834E40">
        <w:rPr>
          <w:rFonts w:ascii="Arial" w:hAnsi="Arial" w:cs="Arial"/>
          <w:sz w:val="24"/>
          <w:szCs w:val="24"/>
        </w:rPr>
        <w:t xml:space="preserve">presentarse </w:t>
      </w:r>
      <w:r w:rsidR="00FC7438" w:rsidRPr="00834E40">
        <w:rPr>
          <w:rFonts w:ascii="Arial" w:hAnsi="Arial" w:cs="Arial"/>
          <w:sz w:val="24"/>
          <w:szCs w:val="24"/>
        </w:rPr>
        <w:t>en</w:t>
      </w:r>
      <w:r w:rsidRPr="00834E40">
        <w:rPr>
          <w:rFonts w:ascii="Arial" w:hAnsi="Arial" w:cs="Arial"/>
          <w:sz w:val="24"/>
          <w:szCs w:val="24"/>
        </w:rPr>
        <w:t xml:space="preserve"> </w:t>
      </w:r>
      <w:r w:rsidR="00242C37" w:rsidRPr="00834E40">
        <w:rPr>
          <w:rFonts w:ascii="Arial" w:hAnsi="Arial" w:cs="Arial"/>
          <w:sz w:val="24"/>
          <w:szCs w:val="24"/>
        </w:rPr>
        <w:t>c</w:t>
      </w:r>
      <w:r w:rsidRPr="00834E40">
        <w:rPr>
          <w:rFonts w:ascii="Arial" w:hAnsi="Arial" w:cs="Arial"/>
          <w:sz w:val="24"/>
          <w:szCs w:val="24"/>
        </w:rPr>
        <w:t>oaseguro</w:t>
      </w:r>
      <w:r w:rsidR="00FC7438" w:rsidRPr="00834E40">
        <w:rPr>
          <w:rFonts w:ascii="Arial" w:hAnsi="Arial" w:cs="Arial"/>
          <w:sz w:val="24"/>
          <w:szCs w:val="24"/>
        </w:rPr>
        <w:t xml:space="preserve"> con otras empresas</w:t>
      </w:r>
      <w:r w:rsidRPr="00834E40">
        <w:rPr>
          <w:rFonts w:ascii="Arial" w:hAnsi="Arial" w:cs="Arial"/>
          <w:sz w:val="24"/>
          <w:szCs w:val="24"/>
        </w:rPr>
        <w:t xml:space="preserve">, en un mismo lote o ítem, lo que no impide que puedan presentarse individualmente o conformando otro </w:t>
      </w:r>
      <w:r w:rsidR="00367144" w:rsidRPr="005E7E64">
        <w:rPr>
          <w:rFonts w:ascii="Arial" w:hAnsi="Arial" w:cs="Arial"/>
          <w:sz w:val="24"/>
          <w:szCs w:val="24"/>
        </w:rPr>
        <w:t>c</w:t>
      </w:r>
      <w:r w:rsidRPr="005E7E64">
        <w:rPr>
          <w:rFonts w:ascii="Arial" w:hAnsi="Arial" w:cs="Arial"/>
          <w:sz w:val="24"/>
          <w:szCs w:val="24"/>
        </w:rPr>
        <w:t>oaseguro</w:t>
      </w:r>
      <w:r w:rsidRPr="00834E40">
        <w:rPr>
          <w:rFonts w:ascii="Arial" w:hAnsi="Arial" w:cs="Arial"/>
          <w:sz w:val="24"/>
          <w:szCs w:val="24"/>
        </w:rPr>
        <w:t>, en diferentes</w:t>
      </w:r>
      <w:r w:rsidRPr="00350343">
        <w:rPr>
          <w:rFonts w:ascii="Arial" w:hAnsi="Arial" w:cs="Arial"/>
          <w:sz w:val="24"/>
          <w:szCs w:val="24"/>
        </w:rPr>
        <w:t xml:space="preserve"> partidas.</w:t>
      </w:r>
    </w:p>
    <w:p w14:paraId="043CEC8A" w14:textId="77777777" w:rsidR="00F76F67" w:rsidRPr="00350343" w:rsidRDefault="008E2240" w:rsidP="00B24371">
      <w:pPr>
        <w:pStyle w:val="Ttulo2"/>
        <w:tabs>
          <w:tab w:val="left" w:pos="426"/>
        </w:tabs>
        <w:jc w:val="both"/>
      </w:pPr>
      <w:bookmarkStart w:id="5" w:name="_Toc513122140"/>
      <w:r w:rsidRPr="00350343">
        <w:lastRenderedPageBreak/>
        <w:t xml:space="preserve">5. </w:t>
      </w:r>
      <w:r w:rsidRPr="00350343">
        <w:tab/>
        <w:t>PROHIBICIÓN DE NEGOCIAR LAS BASES Y CONDICIONES Y LA OFERTA (ART. 20 INCISO F</w:t>
      </w:r>
      <w:r w:rsidR="003C55E0">
        <w:t>)</w:t>
      </w:r>
      <w:r w:rsidRPr="00350343">
        <w:t>, LEY N° 2051/03).</w:t>
      </w:r>
      <w:bookmarkEnd w:id="5"/>
      <w:r w:rsidRPr="00350343">
        <w:t xml:space="preserve"> </w:t>
      </w:r>
      <w:r w:rsidRPr="00350343">
        <w:tab/>
      </w:r>
    </w:p>
    <w:p w14:paraId="45DDC29B" w14:textId="2C409572" w:rsidR="00C1405F" w:rsidRDefault="00F76F67" w:rsidP="0002290E">
      <w:pPr>
        <w:jc w:val="both"/>
        <w:rPr>
          <w:rFonts w:ascii="Arial" w:hAnsi="Arial" w:cs="Arial"/>
          <w:sz w:val="24"/>
          <w:szCs w:val="24"/>
        </w:rPr>
      </w:pPr>
      <w:r w:rsidRPr="00350343">
        <w:rPr>
          <w:rFonts w:ascii="Arial" w:hAnsi="Arial" w:cs="Arial"/>
          <w:sz w:val="24"/>
          <w:szCs w:val="24"/>
        </w:rPr>
        <w:t>5.1</w:t>
      </w:r>
      <w:r w:rsidRPr="00350343">
        <w:rPr>
          <w:rFonts w:ascii="Arial" w:hAnsi="Arial" w:cs="Arial"/>
          <w:sz w:val="24"/>
          <w:szCs w:val="24"/>
        </w:rPr>
        <w:tab/>
        <w:t xml:space="preserve">Ninguna de las condiciones contenidas en las bases de la licitación podrán ser negociadas. </w:t>
      </w:r>
    </w:p>
    <w:p w14:paraId="47D9F884" w14:textId="67E20B53" w:rsidR="00C1405F" w:rsidRPr="000C6F3E" w:rsidRDefault="00C1405F" w:rsidP="000C6F3E">
      <w:pPr>
        <w:pStyle w:val="Ttulo2"/>
        <w:tabs>
          <w:tab w:val="left" w:pos="426"/>
        </w:tabs>
        <w:jc w:val="both"/>
      </w:pPr>
      <w:r w:rsidRPr="000C6F3E">
        <w:t xml:space="preserve">6. VISITA </w:t>
      </w:r>
      <w:r w:rsidR="00D1154E" w:rsidRPr="000C6F3E">
        <w:t xml:space="preserve">TÉCNICA </w:t>
      </w:r>
      <w:r w:rsidRPr="000C6F3E">
        <w:t xml:space="preserve">   </w:t>
      </w:r>
    </w:p>
    <w:p w14:paraId="200141DA" w14:textId="1AB1AF44" w:rsidR="00A86196" w:rsidRPr="000C6F3E" w:rsidRDefault="00C1405F" w:rsidP="00C167C9">
      <w:pPr>
        <w:jc w:val="both"/>
        <w:rPr>
          <w:rFonts w:ascii="Arial" w:hAnsi="Arial" w:cs="Arial"/>
          <w:sz w:val="24"/>
          <w:szCs w:val="24"/>
        </w:rPr>
      </w:pPr>
      <w:r w:rsidRPr="000C6F3E">
        <w:rPr>
          <w:rFonts w:ascii="Arial" w:hAnsi="Arial" w:cs="Arial"/>
          <w:sz w:val="24"/>
          <w:szCs w:val="24"/>
        </w:rPr>
        <w:t xml:space="preserve">6.1 </w:t>
      </w:r>
      <w:r w:rsidR="00A86196" w:rsidRPr="000C6F3E">
        <w:rPr>
          <w:rFonts w:ascii="Arial" w:hAnsi="Arial" w:cs="Arial"/>
          <w:sz w:val="24"/>
          <w:szCs w:val="24"/>
        </w:rPr>
        <w:t xml:space="preserve">La convocante podrá fijar en los DDL, una fecha, lugar y hora para que los potenciales oferentes realicen un recorrido e inspección </w:t>
      </w:r>
      <w:r w:rsidR="00D1154E" w:rsidRPr="000C6F3E">
        <w:rPr>
          <w:rFonts w:ascii="Arial" w:hAnsi="Arial" w:cs="Arial"/>
          <w:sz w:val="24"/>
          <w:szCs w:val="24"/>
        </w:rPr>
        <w:t>de los bienes a ser asegurados. Se designará igualmente al funcionario encargado para el efecto.</w:t>
      </w:r>
    </w:p>
    <w:p w14:paraId="6FEFD772" w14:textId="5D7B76CE" w:rsidR="00D1154E" w:rsidRPr="000C6F3E" w:rsidRDefault="00D1154E" w:rsidP="00C167C9">
      <w:pPr>
        <w:jc w:val="both"/>
        <w:rPr>
          <w:rFonts w:ascii="Arial" w:hAnsi="Arial" w:cs="Arial"/>
          <w:sz w:val="24"/>
          <w:szCs w:val="24"/>
        </w:rPr>
      </w:pPr>
      <w:r w:rsidRPr="000C6F3E">
        <w:rPr>
          <w:rFonts w:ascii="Arial" w:hAnsi="Arial" w:cs="Arial"/>
          <w:sz w:val="24"/>
          <w:szCs w:val="24"/>
        </w:rPr>
        <w:t>6.2 De estar regulada en el pliego la visita, el oferente podrá asistir al lugar indicado por la convocante, y se le expedirá una constancia que deberá incorporarla a su oferta.</w:t>
      </w:r>
    </w:p>
    <w:p w14:paraId="677F98EF" w14:textId="2D9D8FC2" w:rsidR="00C1405F" w:rsidRPr="000C6F3E" w:rsidRDefault="00D1154E" w:rsidP="00C167C9">
      <w:pPr>
        <w:jc w:val="both"/>
        <w:rPr>
          <w:rFonts w:ascii="Arial" w:hAnsi="Arial" w:cs="Arial"/>
          <w:sz w:val="24"/>
          <w:szCs w:val="24"/>
        </w:rPr>
      </w:pPr>
      <w:r w:rsidRPr="000C6F3E">
        <w:rPr>
          <w:rFonts w:ascii="Arial" w:hAnsi="Arial" w:cs="Arial"/>
          <w:sz w:val="24"/>
          <w:szCs w:val="24"/>
        </w:rPr>
        <w:t xml:space="preserve">6.3 </w:t>
      </w:r>
      <w:r w:rsidR="00C1405F" w:rsidRPr="000C6F3E">
        <w:rPr>
          <w:rFonts w:ascii="Arial" w:hAnsi="Arial" w:cs="Arial"/>
          <w:sz w:val="24"/>
          <w:szCs w:val="24"/>
        </w:rPr>
        <w:t>En caso de que el oferente no participe de la visita</w:t>
      </w:r>
      <w:r w:rsidR="00A86196" w:rsidRPr="000C6F3E">
        <w:rPr>
          <w:rFonts w:ascii="Arial" w:hAnsi="Arial" w:cs="Arial"/>
          <w:sz w:val="24"/>
          <w:szCs w:val="24"/>
        </w:rPr>
        <w:t>, cuando ésta estuviese prevista</w:t>
      </w:r>
      <w:r w:rsidR="00C1405F" w:rsidRPr="000C6F3E">
        <w:rPr>
          <w:rFonts w:ascii="Arial" w:hAnsi="Arial" w:cs="Arial"/>
          <w:sz w:val="24"/>
          <w:szCs w:val="24"/>
        </w:rPr>
        <w:t xml:space="preserve">, podrá indicar </w:t>
      </w:r>
      <w:r w:rsidRPr="000C6F3E">
        <w:rPr>
          <w:rFonts w:ascii="Arial" w:hAnsi="Arial" w:cs="Arial"/>
          <w:sz w:val="24"/>
          <w:szCs w:val="24"/>
        </w:rPr>
        <w:t xml:space="preserve">a través de una Declaración Jurada </w:t>
      </w:r>
      <w:r w:rsidR="00C1405F" w:rsidRPr="000C6F3E">
        <w:rPr>
          <w:rFonts w:ascii="Arial" w:hAnsi="Arial" w:cs="Arial"/>
          <w:sz w:val="24"/>
          <w:szCs w:val="24"/>
        </w:rPr>
        <w:t>que conoce las condiciones para el cumplimiento de las obligaciones y que cuenta con la información necesaria para preparar la oferta y</w:t>
      </w:r>
      <w:r w:rsidRPr="000C6F3E">
        <w:rPr>
          <w:rFonts w:ascii="Arial" w:hAnsi="Arial" w:cs="Arial"/>
          <w:sz w:val="24"/>
          <w:szCs w:val="24"/>
        </w:rPr>
        <w:t xml:space="preserve"> ejecutar</w:t>
      </w:r>
      <w:r w:rsidR="00C1405F" w:rsidRPr="000C6F3E">
        <w:rPr>
          <w:rFonts w:ascii="Arial" w:hAnsi="Arial" w:cs="Arial"/>
          <w:sz w:val="24"/>
          <w:szCs w:val="24"/>
        </w:rPr>
        <w:t xml:space="preserve"> el contrato.</w:t>
      </w:r>
    </w:p>
    <w:p w14:paraId="0A53FFE9" w14:textId="77777777" w:rsidR="000E4B4C" w:rsidRPr="00350343" w:rsidRDefault="000E4B4C">
      <w:pPr>
        <w:jc w:val="both"/>
        <w:rPr>
          <w:rFonts w:ascii="Arial" w:hAnsi="Arial" w:cs="Arial"/>
          <w:sz w:val="24"/>
          <w:szCs w:val="24"/>
        </w:rPr>
      </w:pPr>
    </w:p>
    <w:p w14:paraId="412441A1" w14:textId="77777777" w:rsidR="00F76F67" w:rsidRPr="00350343" w:rsidRDefault="00F76F67" w:rsidP="003E4A44">
      <w:pPr>
        <w:pStyle w:val="Ttulo1"/>
        <w:jc w:val="both"/>
      </w:pPr>
      <w:r w:rsidRPr="00350343">
        <w:tab/>
      </w:r>
      <w:bookmarkStart w:id="6" w:name="_Toc513122141"/>
      <w:r w:rsidRPr="00350343">
        <w:t xml:space="preserve">B.  </w:t>
      </w:r>
      <w:r w:rsidR="00AB0865">
        <w:t>CONTENIDO DE LOS DOCUMENTOS DE LA LICITACION</w:t>
      </w:r>
      <w:bookmarkEnd w:id="6"/>
    </w:p>
    <w:p w14:paraId="2456E080" w14:textId="77777777" w:rsidR="001334AA" w:rsidRDefault="001334AA" w:rsidP="00B24371">
      <w:pPr>
        <w:pStyle w:val="Ttulo2"/>
        <w:tabs>
          <w:tab w:val="left" w:pos="426"/>
        </w:tabs>
        <w:jc w:val="both"/>
      </w:pPr>
      <w:bookmarkStart w:id="7" w:name="_Toc513122142"/>
    </w:p>
    <w:p w14:paraId="26F69EAC" w14:textId="152244BA" w:rsidR="00F76F67" w:rsidRPr="00350343" w:rsidRDefault="00B24371" w:rsidP="00B24371">
      <w:pPr>
        <w:pStyle w:val="Ttulo2"/>
        <w:tabs>
          <w:tab w:val="left" w:pos="426"/>
        </w:tabs>
        <w:jc w:val="both"/>
      </w:pPr>
      <w:r>
        <w:t>7</w:t>
      </w:r>
      <w:r w:rsidR="00F825E6" w:rsidRPr="00350343">
        <w:t xml:space="preserve">.  </w:t>
      </w:r>
      <w:r w:rsidR="00F825E6" w:rsidRPr="00350343">
        <w:tab/>
      </w:r>
      <w:r w:rsidR="0081488F">
        <w:t>DIFUSIÓN DE DOCUMENTOS DE LA LICITACION.</w:t>
      </w:r>
      <w:bookmarkEnd w:id="7"/>
      <w:r w:rsidR="00F825E6" w:rsidRPr="00350343">
        <w:tab/>
      </w:r>
    </w:p>
    <w:p w14:paraId="5E31F683" w14:textId="20F28F6D" w:rsidR="00F76F67" w:rsidRPr="00B24371" w:rsidRDefault="00B24371" w:rsidP="00B24371">
      <w:pPr>
        <w:tabs>
          <w:tab w:val="left" w:pos="426"/>
        </w:tabs>
        <w:jc w:val="both"/>
        <w:rPr>
          <w:rFonts w:cs="Arial"/>
          <w:sz w:val="24"/>
        </w:rPr>
      </w:pPr>
      <w:bookmarkStart w:id="8" w:name="_Toc513113971"/>
      <w:bookmarkStart w:id="9" w:name="_Toc513121348"/>
      <w:r>
        <w:rPr>
          <w:rFonts w:ascii="Arial" w:hAnsi="Arial" w:cs="Arial"/>
          <w:sz w:val="24"/>
        </w:rPr>
        <w:t>7</w:t>
      </w:r>
      <w:r w:rsidR="00F76F67" w:rsidRPr="00B24371">
        <w:rPr>
          <w:rFonts w:ascii="Arial" w:hAnsi="Arial" w:cs="Arial"/>
          <w:sz w:val="24"/>
        </w:rPr>
        <w:t>.1</w:t>
      </w:r>
      <w:r w:rsidR="00F76F67" w:rsidRPr="00350343">
        <w:tab/>
      </w:r>
      <w:r w:rsidR="0081488F" w:rsidRPr="00B24371">
        <w:rPr>
          <w:rFonts w:ascii="Arial" w:hAnsi="Arial" w:cs="Arial"/>
          <w:sz w:val="24"/>
        </w:rPr>
        <w:t>Es responsabilidad del oferente examinar todas las instrucciones, formularios, términos y especificaciones de los Documentos de Licitación. La falta de presentación o la presentación incompleta de la información o documentación requerida en los Documentos de Licitación puede constituir causal de rechazo de la oferta.</w:t>
      </w:r>
      <w:bookmarkEnd w:id="8"/>
      <w:bookmarkEnd w:id="9"/>
    </w:p>
    <w:p w14:paraId="3DCAEB1D" w14:textId="6B1906FB" w:rsidR="00F76F67" w:rsidRPr="00B24371" w:rsidRDefault="00B24371" w:rsidP="00B24371">
      <w:pPr>
        <w:tabs>
          <w:tab w:val="left" w:pos="567"/>
        </w:tabs>
        <w:jc w:val="both"/>
        <w:rPr>
          <w:rFonts w:cs="Arial"/>
          <w:sz w:val="24"/>
        </w:rPr>
      </w:pPr>
      <w:bookmarkStart w:id="10" w:name="_Toc513113972"/>
      <w:bookmarkStart w:id="11" w:name="_Toc513121349"/>
      <w:bookmarkStart w:id="12" w:name="_Toc513121862"/>
      <w:r>
        <w:rPr>
          <w:rFonts w:ascii="Arial" w:hAnsi="Arial" w:cs="Arial"/>
          <w:sz w:val="24"/>
        </w:rPr>
        <w:t>7</w:t>
      </w:r>
      <w:r w:rsidR="00F76F67" w:rsidRPr="00B24371">
        <w:rPr>
          <w:rFonts w:ascii="Arial" w:hAnsi="Arial" w:cs="Arial"/>
          <w:sz w:val="24"/>
        </w:rPr>
        <w:t>.2</w:t>
      </w:r>
      <w:r w:rsidR="00F76F67" w:rsidRPr="00B24371">
        <w:rPr>
          <w:rFonts w:ascii="Arial" w:hAnsi="Arial" w:cs="Arial"/>
          <w:sz w:val="24"/>
        </w:rPr>
        <w:tab/>
        <w:t xml:space="preserve">La Convocante no se responsabiliza por la integridad de los Documentos de Licitación y sus </w:t>
      </w:r>
      <w:r w:rsidR="00BA76EF" w:rsidRPr="00B24371">
        <w:rPr>
          <w:rFonts w:ascii="Arial" w:hAnsi="Arial" w:cs="Arial"/>
          <w:sz w:val="24"/>
        </w:rPr>
        <w:t>ad</w:t>
      </w:r>
      <w:r w:rsidR="00F76F67" w:rsidRPr="00B24371">
        <w:rPr>
          <w:rFonts w:ascii="Arial" w:hAnsi="Arial" w:cs="Arial"/>
          <w:sz w:val="24"/>
        </w:rPr>
        <w:t>endas</w:t>
      </w:r>
      <w:r w:rsidR="0081488F" w:rsidRPr="00B24371">
        <w:rPr>
          <w:rFonts w:ascii="Arial" w:hAnsi="Arial" w:cs="Arial"/>
          <w:sz w:val="24"/>
        </w:rPr>
        <w:t xml:space="preserve"> y aclaraciones</w:t>
      </w:r>
      <w:r w:rsidR="00F76F67" w:rsidRPr="00B24371">
        <w:rPr>
          <w:rFonts w:ascii="Arial" w:hAnsi="Arial" w:cs="Arial"/>
          <w:sz w:val="24"/>
        </w:rPr>
        <w:t xml:space="preserve"> de no haber sido obtenidos directamente del </w:t>
      </w:r>
      <w:r w:rsidR="0081488F" w:rsidRPr="00B24371">
        <w:rPr>
          <w:rFonts w:ascii="Arial" w:hAnsi="Arial" w:cs="Arial"/>
          <w:sz w:val="24"/>
        </w:rPr>
        <w:t xml:space="preserve">portal de la Dirección Nacional de Contrataciones </w:t>
      </w:r>
      <w:r w:rsidR="000849B3" w:rsidRPr="00B24371">
        <w:rPr>
          <w:rFonts w:ascii="Arial" w:hAnsi="Arial" w:cs="Arial"/>
          <w:sz w:val="24"/>
        </w:rPr>
        <w:t>Públicas (www.</w:t>
      </w:r>
      <w:r w:rsidR="00537F1C" w:rsidRPr="00B24371">
        <w:rPr>
          <w:rFonts w:ascii="Arial" w:hAnsi="Arial" w:cs="Arial"/>
          <w:sz w:val="24"/>
        </w:rPr>
        <w:t>contrataciones</w:t>
      </w:r>
      <w:r w:rsidR="000849B3" w:rsidRPr="00B24371">
        <w:rPr>
          <w:rFonts w:ascii="Arial" w:hAnsi="Arial" w:cs="Arial"/>
          <w:sz w:val="24"/>
        </w:rPr>
        <w:t>.gov.py),</w:t>
      </w:r>
      <w:r w:rsidR="0081488F" w:rsidRPr="00B24371">
        <w:rPr>
          <w:rFonts w:ascii="Arial" w:hAnsi="Arial" w:cs="Arial"/>
          <w:sz w:val="24"/>
        </w:rPr>
        <w:t xml:space="preserve"> el</w:t>
      </w:r>
      <w:r w:rsidR="00537F1C" w:rsidRPr="00B24371">
        <w:rPr>
          <w:rFonts w:ascii="Arial" w:hAnsi="Arial" w:cs="Arial"/>
          <w:sz w:val="24"/>
        </w:rPr>
        <w:t xml:space="preserve"> cual es el órgano oficial de difusión de las Contrataciones que realiza el Estado Paraguayo.</w:t>
      </w:r>
      <w:bookmarkEnd w:id="10"/>
      <w:bookmarkEnd w:id="11"/>
      <w:bookmarkEnd w:id="12"/>
    </w:p>
    <w:p w14:paraId="2CAA841D" w14:textId="06C14AAB" w:rsidR="00537F1C" w:rsidRPr="00B24371" w:rsidRDefault="00B24371" w:rsidP="00B24371">
      <w:pPr>
        <w:jc w:val="both"/>
        <w:rPr>
          <w:rFonts w:cs="Arial"/>
          <w:sz w:val="24"/>
        </w:rPr>
      </w:pPr>
      <w:bookmarkStart w:id="13" w:name="_Toc513113973"/>
      <w:bookmarkStart w:id="14" w:name="_Toc513121350"/>
      <w:bookmarkStart w:id="15" w:name="_Toc513121863"/>
      <w:r>
        <w:rPr>
          <w:rFonts w:ascii="Arial" w:hAnsi="Arial" w:cs="Arial"/>
          <w:sz w:val="24"/>
        </w:rPr>
        <w:t>7</w:t>
      </w:r>
      <w:r w:rsidR="00537F1C" w:rsidRPr="00B24371">
        <w:rPr>
          <w:rFonts w:ascii="Arial" w:hAnsi="Arial" w:cs="Arial"/>
          <w:sz w:val="24"/>
        </w:rPr>
        <w:t>.3 Para los casos de Licitaciones Públicas Nacionales, la Convocatoria publicada por medio de prensa escrita que contiene la síntesis del PBC, constituye una herramienta meramente informativa del contenido del mismo, prevaleciendo el texto publicado en el órgano oficial de difusión, en caso de discrepancias.</w:t>
      </w:r>
      <w:bookmarkEnd w:id="13"/>
      <w:bookmarkEnd w:id="14"/>
      <w:bookmarkEnd w:id="15"/>
      <w:r w:rsidR="00537F1C" w:rsidRPr="00B24371">
        <w:rPr>
          <w:rFonts w:ascii="Arial" w:hAnsi="Arial" w:cs="Arial"/>
          <w:sz w:val="24"/>
        </w:rPr>
        <w:t xml:space="preserve"> </w:t>
      </w:r>
    </w:p>
    <w:p w14:paraId="249B1871" w14:textId="5FF7DE0E" w:rsidR="00537F1C" w:rsidRPr="00B24371" w:rsidRDefault="00B24371" w:rsidP="00B24371">
      <w:pPr>
        <w:jc w:val="both"/>
        <w:rPr>
          <w:rFonts w:cs="Arial"/>
          <w:sz w:val="24"/>
        </w:rPr>
      </w:pPr>
      <w:bookmarkStart w:id="16" w:name="_Toc513113974"/>
      <w:bookmarkStart w:id="17" w:name="_Toc513121351"/>
      <w:bookmarkStart w:id="18" w:name="_Toc513121864"/>
      <w:r>
        <w:rPr>
          <w:rFonts w:ascii="Arial" w:hAnsi="Arial" w:cs="Arial"/>
          <w:sz w:val="24"/>
        </w:rPr>
        <w:t>7</w:t>
      </w:r>
      <w:r w:rsidR="00537F1C" w:rsidRPr="00B24371">
        <w:rPr>
          <w:rFonts w:ascii="Arial" w:hAnsi="Arial" w:cs="Arial"/>
          <w:sz w:val="24"/>
        </w:rPr>
        <w:t>.4 En lo que respecta a la información publicada en el SICP, de existir discrepancias entre los datos que fueron cargados en el formulario electrónico y los que obran en los documentos adjuntos publicados en la convocatoria, prevalece el texto del formulario electrónico.</w:t>
      </w:r>
      <w:bookmarkEnd w:id="16"/>
      <w:bookmarkEnd w:id="17"/>
      <w:bookmarkEnd w:id="18"/>
    </w:p>
    <w:p w14:paraId="6D055A99" w14:textId="77777777" w:rsidR="00537F1C" w:rsidRPr="00350343" w:rsidRDefault="00537F1C" w:rsidP="00537F1C">
      <w:pPr>
        <w:autoSpaceDE w:val="0"/>
        <w:autoSpaceDN w:val="0"/>
        <w:spacing w:after="0" w:line="240" w:lineRule="auto"/>
        <w:rPr>
          <w:rFonts w:ascii="Arial" w:hAnsi="Arial" w:cs="Arial"/>
          <w:sz w:val="24"/>
          <w:szCs w:val="24"/>
        </w:rPr>
      </w:pPr>
      <w:r>
        <w:rPr>
          <w:rFonts w:ascii="Segoe UI" w:hAnsi="Segoe UI" w:cs="Segoe UI"/>
          <w:sz w:val="20"/>
          <w:szCs w:val="20"/>
        </w:rPr>
        <w:t> </w:t>
      </w:r>
    </w:p>
    <w:p w14:paraId="01719E97" w14:textId="22FC230A" w:rsidR="00F76F67" w:rsidRPr="00350343" w:rsidRDefault="00B24371" w:rsidP="00B24371">
      <w:pPr>
        <w:pStyle w:val="Ttulo2"/>
        <w:tabs>
          <w:tab w:val="left" w:pos="426"/>
        </w:tabs>
        <w:jc w:val="both"/>
      </w:pPr>
      <w:bookmarkStart w:id="19" w:name="_Toc513122143"/>
      <w:r>
        <w:lastRenderedPageBreak/>
        <w:t>8</w:t>
      </w:r>
      <w:r w:rsidR="00F825E6" w:rsidRPr="00350343">
        <w:t xml:space="preserve">.  </w:t>
      </w:r>
      <w:r w:rsidR="00F825E6" w:rsidRPr="00350343">
        <w:tab/>
        <w:t>ACLARACIÓN DE LOS DOCUMENTOS DE LICITACIÓN</w:t>
      </w:r>
      <w:bookmarkEnd w:id="19"/>
      <w:r w:rsidR="00F825E6" w:rsidRPr="00350343">
        <w:t xml:space="preserve"> </w:t>
      </w:r>
      <w:r w:rsidR="00F825E6" w:rsidRPr="00350343">
        <w:tab/>
      </w:r>
    </w:p>
    <w:p w14:paraId="7EDDB5D5" w14:textId="4604610F" w:rsidR="00F76F67" w:rsidRPr="00350343" w:rsidRDefault="00B24371" w:rsidP="00B24371">
      <w:pPr>
        <w:tabs>
          <w:tab w:val="left" w:pos="426"/>
        </w:tabs>
        <w:jc w:val="both"/>
        <w:rPr>
          <w:rFonts w:ascii="Arial" w:hAnsi="Arial" w:cs="Arial"/>
          <w:sz w:val="24"/>
          <w:szCs w:val="24"/>
        </w:rPr>
      </w:pPr>
      <w:r>
        <w:rPr>
          <w:rFonts w:ascii="Arial" w:hAnsi="Arial" w:cs="Arial"/>
          <w:sz w:val="24"/>
          <w:szCs w:val="24"/>
        </w:rPr>
        <w:t>8</w:t>
      </w:r>
      <w:r w:rsidR="00F76F67" w:rsidRPr="00350343">
        <w:rPr>
          <w:rFonts w:ascii="Arial" w:hAnsi="Arial" w:cs="Arial"/>
          <w:sz w:val="24"/>
          <w:szCs w:val="24"/>
        </w:rPr>
        <w:t>.1</w:t>
      </w:r>
      <w:r w:rsidR="00F76F67" w:rsidRPr="00350343">
        <w:rPr>
          <w:rFonts w:ascii="Arial" w:hAnsi="Arial" w:cs="Arial"/>
          <w:sz w:val="24"/>
          <w:szCs w:val="24"/>
        </w:rPr>
        <w:tab/>
        <w:t xml:space="preserve">Todo </w:t>
      </w:r>
      <w:r w:rsidR="00FF61B3">
        <w:rPr>
          <w:rFonts w:ascii="Arial" w:hAnsi="Arial" w:cs="Arial"/>
          <w:sz w:val="24"/>
          <w:szCs w:val="24"/>
        </w:rPr>
        <w:t>o</w:t>
      </w:r>
      <w:r w:rsidR="00F76F67" w:rsidRPr="00350343">
        <w:rPr>
          <w:rFonts w:ascii="Arial" w:hAnsi="Arial" w:cs="Arial"/>
          <w:sz w:val="24"/>
          <w:szCs w:val="24"/>
        </w:rPr>
        <w:t xml:space="preserve">ferente potencial que requiera alguna aclaración sobre los Documentos de Licitación deberá comunicarse con la Convocante por escrito hasta la fecha y a </w:t>
      </w:r>
      <w:r w:rsidR="00350343" w:rsidRPr="00350343">
        <w:rPr>
          <w:rFonts w:ascii="Arial" w:hAnsi="Arial" w:cs="Arial"/>
          <w:sz w:val="24"/>
          <w:szCs w:val="24"/>
        </w:rPr>
        <w:t>la dirección indicada</w:t>
      </w:r>
      <w:r w:rsidR="00F76F67" w:rsidRPr="00350343">
        <w:rPr>
          <w:rFonts w:ascii="Arial" w:hAnsi="Arial" w:cs="Arial"/>
          <w:sz w:val="24"/>
          <w:szCs w:val="24"/>
        </w:rPr>
        <w:t xml:space="preserve"> en </w:t>
      </w:r>
      <w:r w:rsidR="00F444CD">
        <w:rPr>
          <w:rFonts w:ascii="Arial" w:hAnsi="Arial" w:cs="Arial"/>
          <w:sz w:val="24"/>
          <w:szCs w:val="24"/>
        </w:rPr>
        <w:t>el SICP</w:t>
      </w:r>
      <w:r w:rsidR="00F76F67" w:rsidRPr="00350343">
        <w:rPr>
          <w:rFonts w:ascii="Arial" w:hAnsi="Arial" w:cs="Arial"/>
          <w:sz w:val="24"/>
          <w:szCs w:val="24"/>
        </w:rPr>
        <w:t xml:space="preserve">. La Convocante responderá por escrito a todas las solicitudes de aclaración, siempre que dichas </w:t>
      </w:r>
      <w:r w:rsidR="00F76F67" w:rsidRPr="003C55E0">
        <w:rPr>
          <w:rFonts w:ascii="Arial" w:hAnsi="Arial" w:cs="Arial"/>
          <w:sz w:val="24"/>
          <w:szCs w:val="24"/>
        </w:rPr>
        <w:t xml:space="preserve">solicitudes las reciba hasta la fecha límite para realizar consultas, indicada en </w:t>
      </w:r>
      <w:r w:rsidR="00F444CD">
        <w:rPr>
          <w:rFonts w:ascii="Arial" w:hAnsi="Arial" w:cs="Arial"/>
          <w:sz w:val="24"/>
          <w:szCs w:val="24"/>
        </w:rPr>
        <w:t>el SICP</w:t>
      </w:r>
      <w:r w:rsidR="00F76F67" w:rsidRPr="003C55E0">
        <w:rPr>
          <w:rFonts w:ascii="Arial" w:hAnsi="Arial" w:cs="Arial"/>
          <w:sz w:val="24"/>
          <w:szCs w:val="24"/>
        </w:rPr>
        <w:t xml:space="preserve">.  La Convocante </w:t>
      </w:r>
      <w:r w:rsidR="003C55E0" w:rsidRPr="003E4A44">
        <w:rPr>
          <w:rFonts w:ascii="Arial" w:hAnsi="Arial" w:cs="Arial"/>
          <w:sz w:val="24"/>
          <w:szCs w:val="24"/>
        </w:rPr>
        <w:t xml:space="preserve">publicará </w:t>
      </w:r>
      <w:r w:rsidR="00F76F67" w:rsidRPr="003C55E0">
        <w:rPr>
          <w:rFonts w:ascii="Arial" w:hAnsi="Arial" w:cs="Arial"/>
          <w:sz w:val="24"/>
          <w:szCs w:val="24"/>
        </w:rPr>
        <w:t>las respuestas, incluyendo una descripción de las consultas realizadas, sin identificar su fuente, a través del Portal de la Dirección Nacional de Contrataciones Públicas (www.contrataciones.gov</w:t>
      </w:r>
      <w:r w:rsidR="00F76F67" w:rsidRPr="00350343">
        <w:rPr>
          <w:rFonts w:ascii="Arial" w:hAnsi="Arial" w:cs="Arial"/>
          <w:sz w:val="24"/>
          <w:szCs w:val="24"/>
        </w:rPr>
        <w:t xml:space="preserve">.py). </w:t>
      </w:r>
    </w:p>
    <w:p w14:paraId="1A95A850" w14:textId="416B45A6" w:rsidR="00F76F67" w:rsidRPr="00350343" w:rsidRDefault="00B24371">
      <w:pPr>
        <w:jc w:val="both"/>
        <w:rPr>
          <w:rFonts w:ascii="Arial" w:hAnsi="Arial" w:cs="Arial"/>
          <w:sz w:val="24"/>
          <w:szCs w:val="24"/>
        </w:rPr>
      </w:pPr>
      <w:r>
        <w:rPr>
          <w:rFonts w:ascii="Arial" w:hAnsi="Arial" w:cs="Arial"/>
          <w:sz w:val="24"/>
          <w:szCs w:val="24"/>
        </w:rPr>
        <w:t>8</w:t>
      </w:r>
      <w:r w:rsidR="00F76F67" w:rsidRPr="00350343">
        <w:rPr>
          <w:rFonts w:ascii="Arial" w:hAnsi="Arial" w:cs="Arial"/>
          <w:sz w:val="24"/>
          <w:szCs w:val="24"/>
        </w:rPr>
        <w:t>.2</w:t>
      </w:r>
      <w:r w:rsidR="00F76F67" w:rsidRPr="00350343">
        <w:rPr>
          <w:rFonts w:ascii="Arial" w:hAnsi="Arial" w:cs="Arial"/>
          <w:sz w:val="24"/>
          <w:szCs w:val="24"/>
        </w:rPr>
        <w:tab/>
      </w:r>
      <w:r w:rsidR="00F444CD">
        <w:rPr>
          <w:rFonts w:ascii="Arial" w:hAnsi="Arial" w:cs="Arial"/>
          <w:sz w:val="24"/>
          <w:szCs w:val="24"/>
        </w:rPr>
        <w:t xml:space="preserve">El oferente también tendrá la oportunidad de solicitar aclaraciones sobre los Documentos de la licitación en una Junta de Aclaraciones, siempre que se indique en el SICP, en la fecha, hora y dirección en el cual se realizara. La inasistencia a la Junta de Aclaraciones no será motivo de descalificación para los oferentes. </w:t>
      </w:r>
      <w:r w:rsidR="00F76F67" w:rsidRPr="00350343">
        <w:rPr>
          <w:rFonts w:ascii="Arial" w:hAnsi="Arial" w:cs="Arial"/>
          <w:sz w:val="24"/>
          <w:szCs w:val="24"/>
        </w:rPr>
        <w:t xml:space="preserve"> Las</w:t>
      </w:r>
      <w:r w:rsidR="00F444CD">
        <w:rPr>
          <w:rFonts w:ascii="Arial" w:hAnsi="Arial" w:cs="Arial"/>
          <w:sz w:val="24"/>
          <w:szCs w:val="24"/>
        </w:rPr>
        <w:t xml:space="preserve"> modificaciones a los Documentos de la Licitación que resulten necesarias en virtud de esta reunión, se notificarán mediante Adenda a los Documentos de la licitación conforme a la cláusula 8 de estas IAO. </w:t>
      </w:r>
    </w:p>
    <w:p w14:paraId="7A66D4B5" w14:textId="1CE8EC78" w:rsidR="00F76F67" w:rsidRPr="00350343" w:rsidRDefault="00B24371" w:rsidP="00B24371">
      <w:pPr>
        <w:tabs>
          <w:tab w:val="left" w:pos="426"/>
        </w:tabs>
        <w:jc w:val="both"/>
        <w:rPr>
          <w:rFonts w:ascii="Arial" w:hAnsi="Arial" w:cs="Arial"/>
          <w:sz w:val="24"/>
          <w:szCs w:val="24"/>
        </w:rPr>
      </w:pPr>
      <w:r>
        <w:rPr>
          <w:rFonts w:ascii="Arial" w:hAnsi="Arial" w:cs="Arial"/>
          <w:sz w:val="24"/>
          <w:szCs w:val="24"/>
        </w:rPr>
        <w:t>8</w:t>
      </w:r>
      <w:r w:rsidR="00F76F67" w:rsidRPr="00350343">
        <w:rPr>
          <w:rFonts w:ascii="Arial" w:hAnsi="Arial" w:cs="Arial"/>
          <w:sz w:val="24"/>
          <w:szCs w:val="24"/>
        </w:rPr>
        <w:t>.3</w:t>
      </w:r>
      <w:r w:rsidR="00F76F67" w:rsidRPr="00350343">
        <w:rPr>
          <w:rFonts w:ascii="Arial" w:hAnsi="Arial" w:cs="Arial"/>
          <w:sz w:val="24"/>
          <w:szCs w:val="24"/>
        </w:rPr>
        <w:tab/>
      </w:r>
      <w:r w:rsidR="00F444CD">
        <w:rPr>
          <w:rFonts w:ascii="Arial" w:hAnsi="Arial" w:cs="Arial"/>
          <w:sz w:val="24"/>
          <w:szCs w:val="24"/>
        </w:rPr>
        <w:t xml:space="preserve">La convocante podrá optar por responder </w:t>
      </w:r>
      <w:r w:rsidR="002D6E68">
        <w:rPr>
          <w:rFonts w:ascii="Arial" w:hAnsi="Arial" w:cs="Arial"/>
          <w:sz w:val="24"/>
          <w:szCs w:val="24"/>
        </w:rPr>
        <w:t xml:space="preserve">las </w:t>
      </w:r>
      <w:r w:rsidR="00F444CD">
        <w:rPr>
          <w:rFonts w:ascii="Arial" w:hAnsi="Arial" w:cs="Arial"/>
          <w:sz w:val="24"/>
          <w:szCs w:val="24"/>
        </w:rPr>
        <w:t xml:space="preserve">consultas </w:t>
      </w:r>
      <w:r w:rsidR="002D6E68">
        <w:rPr>
          <w:rFonts w:ascii="Arial" w:hAnsi="Arial" w:cs="Arial"/>
          <w:sz w:val="24"/>
          <w:szCs w:val="24"/>
        </w:rPr>
        <w:t xml:space="preserve">en la Junta de Aclaraciones o podrá diferirlas, parar ser respondida conforme con los plazos de respuestas o emisión de adendas. En todos los casos se deberá levantar acta circunstanciada. </w:t>
      </w:r>
    </w:p>
    <w:p w14:paraId="55FB272D" w14:textId="403E03DC" w:rsidR="00F76F67" w:rsidRPr="00350343" w:rsidRDefault="00B24371" w:rsidP="00B24371">
      <w:pPr>
        <w:pStyle w:val="Ttulo2"/>
        <w:tabs>
          <w:tab w:val="left" w:pos="284"/>
        </w:tabs>
        <w:jc w:val="both"/>
      </w:pPr>
      <w:bookmarkStart w:id="20" w:name="_Toc513122144"/>
      <w:r>
        <w:t>9</w:t>
      </w:r>
      <w:r w:rsidR="00F825E6" w:rsidRPr="00350343">
        <w:t>.</w:t>
      </w:r>
      <w:r w:rsidR="00F825E6" w:rsidRPr="00350343">
        <w:tab/>
      </w:r>
      <w:r w:rsidR="002D6E68">
        <w:t>ADENDA</w:t>
      </w:r>
      <w:r w:rsidR="002D6E68" w:rsidRPr="00350343">
        <w:t xml:space="preserve"> </w:t>
      </w:r>
      <w:r w:rsidR="00F825E6" w:rsidRPr="00350343">
        <w:t>A LOS DOCUMENTOS DE LICITACIÓN</w:t>
      </w:r>
      <w:bookmarkEnd w:id="20"/>
      <w:r w:rsidR="00F825E6" w:rsidRPr="00350343">
        <w:t xml:space="preserve"> </w:t>
      </w:r>
    </w:p>
    <w:p w14:paraId="1F1ADA44" w14:textId="3B01D1F0" w:rsidR="00F76F67" w:rsidRPr="00350343" w:rsidRDefault="00B24371" w:rsidP="00B24371">
      <w:pPr>
        <w:tabs>
          <w:tab w:val="left" w:pos="567"/>
        </w:tabs>
        <w:jc w:val="both"/>
        <w:rPr>
          <w:rFonts w:ascii="Arial" w:hAnsi="Arial" w:cs="Arial"/>
          <w:sz w:val="24"/>
          <w:szCs w:val="24"/>
        </w:rPr>
      </w:pPr>
      <w:r>
        <w:rPr>
          <w:rFonts w:ascii="Arial" w:hAnsi="Arial" w:cs="Arial"/>
          <w:sz w:val="24"/>
          <w:szCs w:val="24"/>
        </w:rPr>
        <w:t>9</w:t>
      </w:r>
      <w:r w:rsidR="00F76F67" w:rsidRPr="00350343">
        <w:rPr>
          <w:rFonts w:ascii="Arial" w:hAnsi="Arial" w:cs="Arial"/>
          <w:sz w:val="24"/>
          <w:szCs w:val="24"/>
        </w:rPr>
        <w:t>.1</w:t>
      </w:r>
      <w:r w:rsidR="00F76F67" w:rsidRPr="00350343">
        <w:rPr>
          <w:rFonts w:ascii="Arial" w:hAnsi="Arial" w:cs="Arial"/>
          <w:sz w:val="24"/>
          <w:szCs w:val="24"/>
        </w:rPr>
        <w:tab/>
        <w:t xml:space="preserve">La Convocante podrá modificar los Documentos de Licitación mediante la emisión de adendas hasta el </w:t>
      </w:r>
      <w:r w:rsidR="00450DB9" w:rsidRPr="00350343">
        <w:rPr>
          <w:rFonts w:ascii="Arial" w:hAnsi="Arial" w:cs="Arial"/>
          <w:sz w:val="24"/>
          <w:szCs w:val="24"/>
        </w:rPr>
        <w:t>quinto</w:t>
      </w:r>
      <w:r w:rsidR="00450DB9">
        <w:rPr>
          <w:rFonts w:ascii="Arial" w:hAnsi="Arial" w:cs="Arial"/>
          <w:sz w:val="24"/>
          <w:szCs w:val="24"/>
        </w:rPr>
        <w:t xml:space="preserve"> o tercer </w:t>
      </w:r>
      <w:r w:rsidR="00F76F67" w:rsidRPr="00350343">
        <w:rPr>
          <w:rFonts w:ascii="Arial" w:hAnsi="Arial" w:cs="Arial"/>
          <w:sz w:val="24"/>
          <w:szCs w:val="24"/>
        </w:rPr>
        <w:t xml:space="preserve">día hábil previo al acto de presentación y apertura de ofertas, </w:t>
      </w:r>
      <w:r w:rsidR="00450DB9">
        <w:rPr>
          <w:rFonts w:ascii="Arial" w:hAnsi="Arial" w:cs="Arial"/>
          <w:sz w:val="24"/>
          <w:szCs w:val="24"/>
        </w:rPr>
        <w:t xml:space="preserve">según se trate de una licitación Pública Nacional o Licitación por Concurso de Ofertas, respectivamente. Las eventuales modificaciones se realizarán en el SICP de aquellos datos que serán cargados ahí únicamente, salvo los casos de adendas que requieran adjuntar en formato PDF. </w:t>
      </w:r>
    </w:p>
    <w:p w14:paraId="64343246" w14:textId="5610FE23" w:rsidR="00F76F67" w:rsidRPr="00350343" w:rsidRDefault="00B24371" w:rsidP="00B24371">
      <w:pPr>
        <w:tabs>
          <w:tab w:val="left" w:pos="426"/>
        </w:tabs>
        <w:jc w:val="both"/>
        <w:rPr>
          <w:rFonts w:ascii="Arial" w:hAnsi="Arial" w:cs="Arial"/>
          <w:sz w:val="24"/>
          <w:szCs w:val="24"/>
        </w:rPr>
      </w:pPr>
      <w:r>
        <w:rPr>
          <w:rFonts w:ascii="Arial" w:hAnsi="Arial" w:cs="Arial"/>
          <w:sz w:val="24"/>
          <w:szCs w:val="24"/>
        </w:rPr>
        <w:t>9</w:t>
      </w:r>
      <w:r w:rsidR="00F76F67" w:rsidRPr="00350343">
        <w:rPr>
          <w:rFonts w:ascii="Arial" w:hAnsi="Arial" w:cs="Arial"/>
          <w:sz w:val="24"/>
          <w:szCs w:val="24"/>
        </w:rPr>
        <w:t>.2</w:t>
      </w:r>
      <w:r w:rsidR="00F76F67" w:rsidRPr="00350343">
        <w:rPr>
          <w:rFonts w:ascii="Arial" w:hAnsi="Arial" w:cs="Arial"/>
          <w:sz w:val="24"/>
          <w:szCs w:val="24"/>
        </w:rPr>
        <w:tab/>
        <w:t xml:space="preserve">Toda </w:t>
      </w:r>
      <w:r w:rsidR="00411622">
        <w:rPr>
          <w:rFonts w:ascii="Arial" w:hAnsi="Arial" w:cs="Arial"/>
          <w:sz w:val="24"/>
          <w:szCs w:val="24"/>
        </w:rPr>
        <w:t>a</w:t>
      </w:r>
      <w:r w:rsidR="00F76F67" w:rsidRPr="00350343">
        <w:rPr>
          <w:rFonts w:ascii="Arial" w:hAnsi="Arial" w:cs="Arial"/>
          <w:sz w:val="24"/>
          <w:szCs w:val="24"/>
        </w:rPr>
        <w:t>denda emitida por la Convocante, formará parte integral de los Documentos de Licitación y deberá ser difundid</w:t>
      </w:r>
      <w:r w:rsidR="003C55E0">
        <w:rPr>
          <w:rFonts w:ascii="Arial" w:hAnsi="Arial" w:cs="Arial"/>
          <w:sz w:val="24"/>
          <w:szCs w:val="24"/>
        </w:rPr>
        <w:t>a</w:t>
      </w:r>
      <w:r w:rsidR="00F76F67" w:rsidRPr="00350343">
        <w:rPr>
          <w:rFonts w:ascii="Arial" w:hAnsi="Arial" w:cs="Arial"/>
          <w:sz w:val="24"/>
          <w:szCs w:val="24"/>
        </w:rPr>
        <w:t xml:space="preserve"> a través del Portal de la Dirección Nacional de Contrataciones Públicas (</w:t>
      </w:r>
      <w:hyperlink r:id="rId8" w:history="1">
        <w:r w:rsidR="00450DB9" w:rsidRPr="008A3CC3">
          <w:rPr>
            <w:rStyle w:val="Hipervnculo"/>
            <w:rFonts w:ascii="Arial" w:hAnsi="Arial" w:cs="Arial"/>
            <w:sz w:val="24"/>
            <w:szCs w:val="24"/>
          </w:rPr>
          <w:t>www.contrataciones.gov.py</w:t>
        </w:r>
      </w:hyperlink>
      <w:r w:rsidR="00F76F67" w:rsidRPr="00350343">
        <w:rPr>
          <w:rFonts w:ascii="Arial" w:hAnsi="Arial" w:cs="Arial"/>
          <w:sz w:val="24"/>
          <w:szCs w:val="24"/>
        </w:rPr>
        <w:t>)</w:t>
      </w:r>
      <w:r w:rsidR="00450DB9">
        <w:rPr>
          <w:rFonts w:ascii="Arial" w:hAnsi="Arial" w:cs="Arial"/>
          <w:sz w:val="24"/>
          <w:szCs w:val="24"/>
        </w:rPr>
        <w:t xml:space="preserve"> y será responsabilidad de los oferentes revisar en la página mencionada si los documentos de la licitación han sido modificados a través de la adenda. Cuando se realice una Junta de Aclaraciones, el acta de la misma constituye parte de los documentos de la licitación. </w:t>
      </w:r>
    </w:p>
    <w:p w14:paraId="4179A3E3" w14:textId="40C92344" w:rsidR="00F76F67" w:rsidRPr="00350343" w:rsidRDefault="00B24371" w:rsidP="00B24371">
      <w:pPr>
        <w:tabs>
          <w:tab w:val="left" w:pos="426"/>
        </w:tabs>
        <w:jc w:val="both"/>
        <w:rPr>
          <w:rFonts w:ascii="Arial" w:hAnsi="Arial" w:cs="Arial"/>
          <w:sz w:val="24"/>
          <w:szCs w:val="24"/>
        </w:rPr>
      </w:pPr>
      <w:r>
        <w:rPr>
          <w:rFonts w:ascii="Arial" w:hAnsi="Arial" w:cs="Arial"/>
          <w:sz w:val="24"/>
          <w:szCs w:val="24"/>
        </w:rPr>
        <w:t>9</w:t>
      </w:r>
      <w:r w:rsidR="00F76F67" w:rsidRPr="00350343">
        <w:rPr>
          <w:rFonts w:ascii="Arial" w:hAnsi="Arial" w:cs="Arial"/>
          <w:sz w:val="24"/>
          <w:szCs w:val="24"/>
        </w:rPr>
        <w:t>.3</w:t>
      </w:r>
      <w:r w:rsidR="00F76F67" w:rsidRPr="00350343">
        <w:rPr>
          <w:rFonts w:ascii="Arial" w:hAnsi="Arial" w:cs="Arial"/>
          <w:sz w:val="24"/>
          <w:szCs w:val="24"/>
        </w:rPr>
        <w:tab/>
        <w:t xml:space="preserve">La Convocante podrá </w:t>
      </w:r>
      <w:r w:rsidR="00450DB9">
        <w:rPr>
          <w:rFonts w:ascii="Arial" w:hAnsi="Arial" w:cs="Arial"/>
          <w:sz w:val="24"/>
          <w:szCs w:val="24"/>
        </w:rPr>
        <w:t xml:space="preserve">a su discreción, </w:t>
      </w:r>
      <w:r w:rsidR="00F76F67" w:rsidRPr="00350343">
        <w:rPr>
          <w:rFonts w:ascii="Arial" w:hAnsi="Arial" w:cs="Arial"/>
          <w:sz w:val="24"/>
          <w:szCs w:val="24"/>
        </w:rPr>
        <w:t xml:space="preserve">prorrogar el plazo de presentación de ofertas a fin de dar a los posibles Oferentes un plazo razonable para que puedan tomar en cuenta las adendas en la preparación de sus ofertas. </w:t>
      </w:r>
    </w:p>
    <w:p w14:paraId="729109FD" w14:textId="77777777" w:rsidR="00F76F67" w:rsidRPr="00350343" w:rsidRDefault="00F76F67" w:rsidP="003E4A44">
      <w:pPr>
        <w:pStyle w:val="Ttulo1"/>
        <w:jc w:val="both"/>
      </w:pPr>
      <w:r w:rsidRPr="00350343">
        <w:tab/>
      </w:r>
      <w:bookmarkStart w:id="21" w:name="_Toc513122145"/>
      <w:r w:rsidRPr="00350343">
        <w:t>C.  PREPARACIÓN DE LAS OFERTAS</w:t>
      </w:r>
      <w:bookmarkEnd w:id="21"/>
    </w:p>
    <w:p w14:paraId="41391689" w14:textId="59944E16" w:rsidR="00F76F67" w:rsidRPr="00350343" w:rsidRDefault="00B24371" w:rsidP="00B24371">
      <w:pPr>
        <w:pStyle w:val="Ttulo2"/>
        <w:tabs>
          <w:tab w:val="left" w:pos="284"/>
        </w:tabs>
        <w:jc w:val="both"/>
      </w:pPr>
      <w:bookmarkStart w:id="22" w:name="_Toc513122146"/>
      <w:r>
        <w:t>10</w:t>
      </w:r>
      <w:r w:rsidR="00FC6E4A" w:rsidRPr="00350343">
        <w:t>.</w:t>
      </w:r>
      <w:r w:rsidR="00FC6E4A" w:rsidRPr="00350343">
        <w:tab/>
        <w:t>COSTO DE LA OFERTA</w:t>
      </w:r>
      <w:bookmarkEnd w:id="22"/>
      <w:r w:rsidR="00FC6E4A" w:rsidRPr="00350343">
        <w:tab/>
      </w:r>
    </w:p>
    <w:p w14:paraId="462267B3" w14:textId="5D528C3C" w:rsidR="00F76F67" w:rsidRPr="00350343" w:rsidRDefault="00B24371" w:rsidP="00B24371">
      <w:pPr>
        <w:tabs>
          <w:tab w:val="left" w:pos="426"/>
        </w:tabs>
        <w:jc w:val="both"/>
        <w:rPr>
          <w:rFonts w:ascii="Arial" w:hAnsi="Arial" w:cs="Arial"/>
          <w:sz w:val="24"/>
          <w:szCs w:val="24"/>
        </w:rPr>
      </w:pPr>
      <w:r>
        <w:rPr>
          <w:rFonts w:ascii="Arial" w:hAnsi="Arial" w:cs="Arial"/>
          <w:sz w:val="24"/>
          <w:szCs w:val="24"/>
        </w:rPr>
        <w:t>10</w:t>
      </w:r>
      <w:r w:rsidR="00F76F67" w:rsidRPr="00350343">
        <w:rPr>
          <w:rFonts w:ascii="Arial" w:hAnsi="Arial" w:cs="Arial"/>
          <w:sz w:val="24"/>
          <w:szCs w:val="24"/>
        </w:rPr>
        <w:t>.1</w:t>
      </w:r>
      <w:r w:rsidR="00F76F67" w:rsidRPr="00350343">
        <w:rPr>
          <w:rFonts w:ascii="Arial" w:hAnsi="Arial" w:cs="Arial"/>
          <w:sz w:val="24"/>
          <w:szCs w:val="24"/>
        </w:rPr>
        <w:tab/>
        <w:t xml:space="preserve">El </w:t>
      </w:r>
      <w:r w:rsidR="00101448">
        <w:rPr>
          <w:rFonts w:ascii="Arial" w:hAnsi="Arial" w:cs="Arial"/>
          <w:sz w:val="24"/>
          <w:szCs w:val="24"/>
        </w:rPr>
        <w:t>o</w:t>
      </w:r>
      <w:r w:rsidR="00F76F67" w:rsidRPr="00350343">
        <w:rPr>
          <w:rFonts w:ascii="Arial" w:hAnsi="Arial" w:cs="Arial"/>
          <w:sz w:val="24"/>
          <w:szCs w:val="24"/>
        </w:rPr>
        <w:t xml:space="preserve">ferente financiará todos los costos relacionados con la preparación y presentación de su oferta, y la Convocante no estará </w:t>
      </w:r>
      <w:r w:rsidR="00A25128">
        <w:rPr>
          <w:rFonts w:ascii="Arial" w:hAnsi="Arial" w:cs="Arial"/>
          <w:sz w:val="24"/>
          <w:szCs w:val="24"/>
        </w:rPr>
        <w:t>sujeta</w:t>
      </w:r>
      <w:r w:rsidR="00A25128" w:rsidRPr="00350343">
        <w:rPr>
          <w:rFonts w:ascii="Arial" w:hAnsi="Arial" w:cs="Arial"/>
          <w:sz w:val="24"/>
          <w:szCs w:val="24"/>
        </w:rPr>
        <w:t xml:space="preserve"> </w:t>
      </w:r>
      <w:r w:rsidR="00F76F67" w:rsidRPr="00350343">
        <w:rPr>
          <w:rFonts w:ascii="Arial" w:hAnsi="Arial" w:cs="Arial"/>
          <w:sz w:val="24"/>
          <w:szCs w:val="24"/>
        </w:rPr>
        <w:t xml:space="preserve">ni será responsable en </w:t>
      </w:r>
      <w:r w:rsidR="00F76F67" w:rsidRPr="00350343">
        <w:rPr>
          <w:rFonts w:ascii="Arial" w:hAnsi="Arial" w:cs="Arial"/>
          <w:sz w:val="24"/>
          <w:szCs w:val="24"/>
        </w:rPr>
        <w:lastRenderedPageBreak/>
        <w:t>ningún caso por dichos costos, independientemente de la modalidad o del resultado del proceso de licitación.</w:t>
      </w:r>
    </w:p>
    <w:p w14:paraId="30F12761" w14:textId="5E6620A4" w:rsidR="00F76F67" w:rsidRPr="00350343" w:rsidRDefault="00FC6E4A" w:rsidP="00B24371">
      <w:pPr>
        <w:pStyle w:val="Ttulo2"/>
        <w:tabs>
          <w:tab w:val="left" w:pos="567"/>
        </w:tabs>
        <w:jc w:val="both"/>
      </w:pPr>
      <w:bookmarkStart w:id="23" w:name="_Toc513122147"/>
      <w:r w:rsidRPr="00350343">
        <w:t>1</w:t>
      </w:r>
      <w:r w:rsidR="00B24371">
        <w:t>1</w:t>
      </w:r>
      <w:r w:rsidRPr="00350343">
        <w:t>.</w:t>
      </w:r>
      <w:r w:rsidRPr="00350343">
        <w:tab/>
        <w:t>IDIOMA DE LA OFERTA</w:t>
      </w:r>
      <w:bookmarkEnd w:id="23"/>
      <w:r w:rsidRPr="00350343">
        <w:tab/>
      </w:r>
    </w:p>
    <w:p w14:paraId="2E80768D" w14:textId="69FD502E" w:rsidR="00F76F67" w:rsidRPr="00350343" w:rsidRDefault="00F76F67" w:rsidP="00B24371">
      <w:pPr>
        <w:tabs>
          <w:tab w:val="left" w:pos="567"/>
        </w:tabs>
        <w:jc w:val="both"/>
        <w:rPr>
          <w:rFonts w:ascii="Arial" w:hAnsi="Arial" w:cs="Arial"/>
          <w:sz w:val="24"/>
          <w:szCs w:val="24"/>
        </w:rPr>
      </w:pPr>
      <w:r w:rsidRPr="00350343">
        <w:rPr>
          <w:rFonts w:ascii="Arial" w:hAnsi="Arial" w:cs="Arial"/>
          <w:sz w:val="24"/>
          <w:szCs w:val="24"/>
        </w:rPr>
        <w:t>1</w:t>
      </w:r>
      <w:r w:rsidR="00B24371">
        <w:rPr>
          <w:rFonts w:ascii="Arial" w:hAnsi="Arial" w:cs="Arial"/>
          <w:sz w:val="24"/>
          <w:szCs w:val="24"/>
        </w:rPr>
        <w:t>1</w:t>
      </w:r>
      <w:r w:rsidRPr="00350343">
        <w:rPr>
          <w:rFonts w:ascii="Arial" w:hAnsi="Arial" w:cs="Arial"/>
          <w:sz w:val="24"/>
          <w:szCs w:val="24"/>
        </w:rPr>
        <w:t>.1</w:t>
      </w:r>
      <w:r w:rsidRPr="00350343">
        <w:rPr>
          <w:rFonts w:ascii="Arial" w:hAnsi="Arial" w:cs="Arial"/>
          <w:sz w:val="24"/>
          <w:szCs w:val="24"/>
        </w:rPr>
        <w:tab/>
        <w:t xml:space="preserve">La </w:t>
      </w:r>
      <w:r w:rsidR="00101448">
        <w:rPr>
          <w:rFonts w:ascii="Arial" w:hAnsi="Arial" w:cs="Arial"/>
          <w:sz w:val="24"/>
          <w:szCs w:val="24"/>
        </w:rPr>
        <w:t>o</w:t>
      </w:r>
      <w:r w:rsidRPr="00350343">
        <w:rPr>
          <w:rFonts w:ascii="Arial" w:hAnsi="Arial" w:cs="Arial"/>
          <w:sz w:val="24"/>
          <w:szCs w:val="24"/>
        </w:rPr>
        <w:t xml:space="preserve">ferta, así como toda la correspondencia y documentos relativos a la oferta intercambiados entre el </w:t>
      </w:r>
      <w:r w:rsidR="00101448">
        <w:rPr>
          <w:rFonts w:ascii="Arial" w:hAnsi="Arial" w:cs="Arial"/>
          <w:sz w:val="24"/>
          <w:szCs w:val="24"/>
        </w:rPr>
        <w:t>o</w:t>
      </w:r>
      <w:r w:rsidRPr="00350343">
        <w:rPr>
          <w:rFonts w:ascii="Arial" w:hAnsi="Arial" w:cs="Arial"/>
          <w:sz w:val="24"/>
          <w:szCs w:val="24"/>
        </w:rPr>
        <w:t>ferente y la Convocante deberán ser redactados en idioma castellano.</w:t>
      </w:r>
    </w:p>
    <w:p w14:paraId="1150CF8D" w14:textId="4C953BF6" w:rsidR="00F76F67" w:rsidRPr="00350343" w:rsidRDefault="00F76F67">
      <w:pPr>
        <w:jc w:val="both"/>
        <w:rPr>
          <w:rFonts w:ascii="Arial" w:hAnsi="Arial" w:cs="Arial"/>
          <w:sz w:val="24"/>
          <w:szCs w:val="24"/>
        </w:rPr>
      </w:pPr>
      <w:r w:rsidRPr="00350343">
        <w:rPr>
          <w:rFonts w:ascii="Arial" w:hAnsi="Arial" w:cs="Arial"/>
          <w:sz w:val="24"/>
          <w:szCs w:val="24"/>
        </w:rPr>
        <w:t>1</w:t>
      </w:r>
      <w:r w:rsidR="00B24371">
        <w:rPr>
          <w:rFonts w:ascii="Arial" w:hAnsi="Arial" w:cs="Arial"/>
          <w:sz w:val="24"/>
          <w:szCs w:val="24"/>
        </w:rPr>
        <w:t>1</w:t>
      </w:r>
      <w:r w:rsidRPr="00350343">
        <w:rPr>
          <w:rFonts w:ascii="Arial" w:hAnsi="Arial" w:cs="Arial"/>
          <w:sz w:val="24"/>
          <w:szCs w:val="24"/>
        </w:rPr>
        <w:t>.2</w:t>
      </w:r>
      <w:r w:rsidRPr="00350343">
        <w:rPr>
          <w:rFonts w:ascii="Arial" w:hAnsi="Arial" w:cs="Arial"/>
          <w:sz w:val="24"/>
          <w:szCs w:val="24"/>
        </w:rPr>
        <w:tab/>
        <w:t>En la Sección II, Datos de la Licitación (DDL), la Convocante podrá permitir que los catálogos, anexos técnicos, folletos y otros textos complementarios que formen parte de la oferta, estén escritos en otro idioma. En este caso, la Convocante deberá especificar en dicha Sección II, cuáles son los documentos que pueden presentarse en otro idioma y si se requiere o no traducción al castellano con la presentación de la oferta.</w:t>
      </w:r>
    </w:p>
    <w:p w14:paraId="6436FCE8" w14:textId="3172C0A2" w:rsidR="00F76F67" w:rsidRPr="00350343" w:rsidRDefault="00B24371">
      <w:pPr>
        <w:jc w:val="both"/>
        <w:rPr>
          <w:rFonts w:ascii="Arial" w:hAnsi="Arial" w:cs="Arial"/>
          <w:sz w:val="24"/>
          <w:szCs w:val="24"/>
        </w:rPr>
      </w:pPr>
      <w:r>
        <w:rPr>
          <w:rFonts w:ascii="Arial" w:hAnsi="Arial" w:cs="Arial"/>
          <w:sz w:val="24"/>
          <w:szCs w:val="24"/>
        </w:rPr>
        <w:t>11</w:t>
      </w:r>
      <w:r w:rsidR="00F76F67" w:rsidRPr="00350343">
        <w:rPr>
          <w:rFonts w:ascii="Arial" w:hAnsi="Arial" w:cs="Arial"/>
          <w:sz w:val="24"/>
          <w:szCs w:val="24"/>
        </w:rPr>
        <w:t>.3</w:t>
      </w:r>
      <w:r w:rsidR="00F76F67" w:rsidRPr="00350343">
        <w:rPr>
          <w:rFonts w:ascii="Arial" w:hAnsi="Arial" w:cs="Arial"/>
          <w:sz w:val="24"/>
          <w:szCs w:val="24"/>
        </w:rPr>
        <w:tab/>
        <w:t>Las traducciones, en todos los casos, deberán ser realizadas por Traductor Público matriculado</w:t>
      </w:r>
      <w:r w:rsidR="00101448">
        <w:rPr>
          <w:rFonts w:ascii="Arial" w:hAnsi="Arial" w:cs="Arial"/>
          <w:sz w:val="24"/>
          <w:szCs w:val="24"/>
        </w:rPr>
        <w:t xml:space="preserve"> ante la Corte Suprema de Justicia de la República del Paraguay</w:t>
      </w:r>
      <w:r w:rsidR="00F76F67" w:rsidRPr="00350343">
        <w:rPr>
          <w:rFonts w:ascii="Arial" w:hAnsi="Arial" w:cs="Arial"/>
          <w:sz w:val="24"/>
          <w:szCs w:val="24"/>
        </w:rPr>
        <w:t>. Para</w:t>
      </w:r>
      <w:r w:rsidR="00FE2DB7">
        <w:rPr>
          <w:rFonts w:ascii="Arial" w:hAnsi="Arial" w:cs="Arial"/>
          <w:sz w:val="24"/>
          <w:szCs w:val="24"/>
        </w:rPr>
        <w:t xml:space="preserve"> los</w:t>
      </w:r>
      <w:r w:rsidR="00F76F67" w:rsidRPr="00350343">
        <w:rPr>
          <w:rFonts w:ascii="Arial" w:hAnsi="Arial" w:cs="Arial"/>
          <w:sz w:val="24"/>
          <w:szCs w:val="24"/>
        </w:rPr>
        <w:t xml:space="preserve"> efectos de la interpretación de la oferta, prevalecerá la traducción.</w:t>
      </w:r>
    </w:p>
    <w:p w14:paraId="2C914253" w14:textId="4217DC2F" w:rsidR="00F76F67" w:rsidRPr="00350343" w:rsidRDefault="00B24371" w:rsidP="003E4A44">
      <w:pPr>
        <w:pStyle w:val="Ttulo2"/>
        <w:jc w:val="both"/>
      </w:pPr>
      <w:bookmarkStart w:id="24" w:name="_Toc513122148"/>
      <w:r>
        <w:t>12</w:t>
      </w:r>
      <w:r w:rsidR="00FC6E4A" w:rsidRPr="00350343">
        <w:t>.</w:t>
      </w:r>
      <w:r w:rsidR="00FC6E4A" w:rsidRPr="00350343">
        <w:tab/>
        <w:t>DOCUMENTOS QUE COMPONEN LA OFERTA</w:t>
      </w:r>
      <w:bookmarkEnd w:id="24"/>
      <w:r w:rsidR="00FC6E4A" w:rsidRPr="00350343">
        <w:tab/>
      </w:r>
    </w:p>
    <w:p w14:paraId="5BAA2F29" w14:textId="0BCB2E49" w:rsidR="00F76F67" w:rsidRPr="003E4A44" w:rsidRDefault="00B24371" w:rsidP="0002290E">
      <w:pPr>
        <w:jc w:val="both"/>
        <w:rPr>
          <w:rFonts w:ascii="Arial" w:hAnsi="Arial" w:cs="Arial"/>
          <w:b/>
          <w:sz w:val="24"/>
          <w:szCs w:val="24"/>
        </w:rPr>
      </w:pPr>
      <w:r>
        <w:rPr>
          <w:rFonts w:ascii="Arial" w:hAnsi="Arial" w:cs="Arial"/>
          <w:b/>
          <w:sz w:val="24"/>
          <w:szCs w:val="24"/>
        </w:rPr>
        <w:t>12</w:t>
      </w:r>
      <w:r w:rsidR="00F76F67" w:rsidRPr="003E4A44">
        <w:rPr>
          <w:rFonts w:ascii="Arial" w:hAnsi="Arial" w:cs="Arial"/>
          <w:b/>
          <w:sz w:val="24"/>
          <w:szCs w:val="24"/>
        </w:rPr>
        <w:t>.1 La oferta deberá incluir los siguientes documentos:</w:t>
      </w:r>
    </w:p>
    <w:p w14:paraId="2AE01CE6" w14:textId="77777777" w:rsidR="00F76F67" w:rsidRPr="00350343" w:rsidRDefault="00F76F67" w:rsidP="00B24371">
      <w:pPr>
        <w:tabs>
          <w:tab w:val="left" w:pos="426"/>
        </w:tabs>
        <w:jc w:val="both"/>
        <w:rPr>
          <w:rFonts w:ascii="Arial" w:hAnsi="Arial" w:cs="Arial"/>
          <w:sz w:val="24"/>
          <w:szCs w:val="24"/>
        </w:rPr>
      </w:pPr>
      <w:r w:rsidRPr="00350343">
        <w:rPr>
          <w:rFonts w:ascii="Arial" w:hAnsi="Arial" w:cs="Arial"/>
          <w:sz w:val="24"/>
          <w:szCs w:val="24"/>
        </w:rPr>
        <w:t>(a)</w:t>
      </w:r>
      <w:r w:rsidRPr="00350343">
        <w:rPr>
          <w:rFonts w:ascii="Arial" w:hAnsi="Arial" w:cs="Arial"/>
          <w:sz w:val="24"/>
          <w:szCs w:val="24"/>
        </w:rPr>
        <w:tab/>
        <w:t xml:space="preserve">Formulario de </w:t>
      </w:r>
      <w:r w:rsidR="0085254E">
        <w:rPr>
          <w:rFonts w:ascii="Arial" w:hAnsi="Arial" w:cs="Arial"/>
          <w:sz w:val="24"/>
          <w:szCs w:val="24"/>
        </w:rPr>
        <w:t>o</w:t>
      </w:r>
      <w:r w:rsidRPr="00350343">
        <w:rPr>
          <w:rFonts w:ascii="Arial" w:hAnsi="Arial" w:cs="Arial"/>
          <w:sz w:val="24"/>
          <w:szCs w:val="24"/>
        </w:rPr>
        <w:t xml:space="preserve">ferta en carácter de declaración </w:t>
      </w:r>
      <w:r w:rsidR="0085254E">
        <w:rPr>
          <w:rFonts w:ascii="Arial" w:hAnsi="Arial" w:cs="Arial"/>
          <w:sz w:val="24"/>
          <w:szCs w:val="24"/>
        </w:rPr>
        <w:t>j</w:t>
      </w:r>
      <w:r w:rsidRPr="00350343">
        <w:rPr>
          <w:rFonts w:ascii="Arial" w:hAnsi="Arial" w:cs="Arial"/>
          <w:sz w:val="24"/>
          <w:szCs w:val="24"/>
        </w:rPr>
        <w:t>urada de conformidad con las cláusulas 12, 14 y 15 de estas IAO</w:t>
      </w:r>
      <w:r w:rsidR="00450DB9">
        <w:rPr>
          <w:rFonts w:ascii="Arial" w:hAnsi="Arial" w:cs="Arial"/>
          <w:sz w:val="24"/>
          <w:szCs w:val="24"/>
        </w:rPr>
        <w:t xml:space="preserve"> y su anexo Lista de Precios, debiendo ésta última ser descargada del SICP conforme </w:t>
      </w:r>
      <w:r w:rsidR="0048644B">
        <w:rPr>
          <w:rFonts w:ascii="Arial" w:hAnsi="Arial" w:cs="Arial"/>
          <w:sz w:val="24"/>
          <w:szCs w:val="24"/>
        </w:rPr>
        <w:t>a lo cargado por la entidad convocante</w:t>
      </w:r>
      <w:r w:rsidR="00441C5A">
        <w:rPr>
          <w:rFonts w:ascii="Arial" w:hAnsi="Arial" w:cs="Arial"/>
          <w:sz w:val="24"/>
          <w:szCs w:val="24"/>
        </w:rPr>
        <w:t>;</w:t>
      </w:r>
    </w:p>
    <w:p w14:paraId="72C177B2" w14:textId="77777777" w:rsidR="00F76F67" w:rsidRPr="00350343" w:rsidRDefault="00F76F67" w:rsidP="00B24371">
      <w:pPr>
        <w:tabs>
          <w:tab w:val="left" w:pos="426"/>
        </w:tabs>
        <w:jc w:val="both"/>
        <w:rPr>
          <w:rFonts w:ascii="Arial" w:hAnsi="Arial" w:cs="Arial"/>
          <w:sz w:val="24"/>
          <w:szCs w:val="24"/>
        </w:rPr>
      </w:pPr>
      <w:r w:rsidRPr="00350343">
        <w:rPr>
          <w:rFonts w:ascii="Arial" w:hAnsi="Arial" w:cs="Arial"/>
          <w:sz w:val="24"/>
          <w:szCs w:val="24"/>
        </w:rPr>
        <w:t xml:space="preserve"> (b)</w:t>
      </w:r>
      <w:r w:rsidRPr="00350343">
        <w:rPr>
          <w:rFonts w:ascii="Arial" w:hAnsi="Arial" w:cs="Arial"/>
          <w:sz w:val="24"/>
          <w:szCs w:val="24"/>
        </w:rPr>
        <w:tab/>
        <w:t xml:space="preserve">Garantía de </w:t>
      </w:r>
      <w:r w:rsidR="0085254E">
        <w:rPr>
          <w:rFonts w:ascii="Arial" w:hAnsi="Arial" w:cs="Arial"/>
          <w:sz w:val="24"/>
          <w:szCs w:val="24"/>
        </w:rPr>
        <w:t>m</w:t>
      </w:r>
      <w:r w:rsidRPr="00350343">
        <w:rPr>
          <w:rFonts w:ascii="Arial" w:hAnsi="Arial" w:cs="Arial"/>
          <w:sz w:val="24"/>
          <w:szCs w:val="24"/>
        </w:rPr>
        <w:t xml:space="preserve">antenimiento de </w:t>
      </w:r>
      <w:r w:rsidR="0085254E">
        <w:rPr>
          <w:rFonts w:ascii="Arial" w:hAnsi="Arial" w:cs="Arial"/>
          <w:sz w:val="24"/>
          <w:szCs w:val="24"/>
        </w:rPr>
        <w:t>o</w:t>
      </w:r>
      <w:r w:rsidRPr="00350343">
        <w:rPr>
          <w:rFonts w:ascii="Arial" w:hAnsi="Arial" w:cs="Arial"/>
          <w:sz w:val="24"/>
          <w:szCs w:val="24"/>
        </w:rPr>
        <w:t xml:space="preserve">ferta (documento original); </w:t>
      </w:r>
    </w:p>
    <w:p w14:paraId="0319E732" w14:textId="77777777" w:rsidR="00F76F67" w:rsidRPr="00350343" w:rsidRDefault="00F76F67" w:rsidP="00B24371">
      <w:pPr>
        <w:tabs>
          <w:tab w:val="left" w:pos="426"/>
        </w:tabs>
        <w:jc w:val="both"/>
        <w:rPr>
          <w:rFonts w:ascii="Arial" w:hAnsi="Arial" w:cs="Arial"/>
          <w:sz w:val="24"/>
          <w:szCs w:val="24"/>
        </w:rPr>
      </w:pPr>
      <w:r w:rsidRPr="00350343">
        <w:rPr>
          <w:rFonts w:ascii="Arial" w:hAnsi="Arial" w:cs="Arial"/>
          <w:sz w:val="24"/>
          <w:szCs w:val="24"/>
        </w:rPr>
        <w:t>(c)</w:t>
      </w:r>
      <w:r w:rsidRPr="00350343">
        <w:rPr>
          <w:rFonts w:ascii="Arial" w:hAnsi="Arial" w:cs="Arial"/>
          <w:sz w:val="24"/>
          <w:szCs w:val="24"/>
        </w:rPr>
        <w:tab/>
        <w:t xml:space="preserve">Documentos legales indicados en </w:t>
      </w:r>
      <w:r w:rsidR="0048644B">
        <w:rPr>
          <w:rFonts w:ascii="Arial" w:hAnsi="Arial" w:cs="Arial"/>
          <w:sz w:val="24"/>
          <w:szCs w:val="24"/>
        </w:rPr>
        <w:t xml:space="preserve"> el Anexo I</w:t>
      </w:r>
      <w:r w:rsidRPr="00350343">
        <w:rPr>
          <w:rFonts w:ascii="Arial" w:hAnsi="Arial" w:cs="Arial"/>
          <w:sz w:val="24"/>
          <w:szCs w:val="24"/>
        </w:rPr>
        <w:t xml:space="preserve">; </w:t>
      </w:r>
    </w:p>
    <w:p w14:paraId="13C722A3" w14:textId="77777777" w:rsidR="00F76F67" w:rsidRPr="00350343" w:rsidRDefault="00F76F67" w:rsidP="00B24371">
      <w:pPr>
        <w:tabs>
          <w:tab w:val="left" w:pos="426"/>
        </w:tabs>
        <w:jc w:val="both"/>
        <w:rPr>
          <w:rFonts w:ascii="Arial" w:hAnsi="Arial" w:cs="Arial"/>
          <w:sz w:val="24"/>
          <w:szCs w:val="24"/>
        </w:rPr>
      </w:pPr>
      <w:r w:rsidRPr="00350343">
        <w:rPr>
          <w:rFonts w:ascii="Arial" w:hAnsi="Arial" w:cs="Arial"/>
          <w:sz w:val="24"/>
          <w:szCs w:val="24"/>
        </w:rPr>
        <w:t>(d)</w:t>
      </w:r>
      <w:r w:rsidRPr="00350343">
        <w:rPr>
          <w:rFonts w:ascii="Arial" w:hAnsi="Arial" w:cs="Arial"/>
          <w:sz w:val="24"/>
          <w:szCs w:val="24"/>
        </w:rPr>
        <w:tab/>
        <w:t xml:space="preserve">Documentos indicados en </w:t>
      </w:r>
      <w:r w:rsidR="0048644B">
        <w:rPr>
          <w:rFonts w:ascii="Arial" w:hAnsi="Arial" w:cs="Arial"/>
          <w:sz w:val="24"/>
          <w:szCs w:val="24"/>
        </w:rPr>
        <w:t>Anexo I</w:t>
      </w:r>
      <w:r w:rsidRPr="00350343">
        <w:rPr>
          <w:rFonts w:ascii="Arial" w:hAnsi="Arial" w:cs="Arial"/>
          <w:sz w:val="24"/>
          <w:szCs w:val="24"/>
        </w:rPr>
        <w:t xml:space="preserve"> que demuestren que las aseguradoras, cumplen con las </w:t>
      </w:r>
      <w:r w:rsidR="00CD7821">
        <w:rPr>
          <w:rFonts w:ascii="Arial" w:hAnsi="Arial" w:cs="Arial"/>
          <w:sz w:val="24"/>
          <w:szCs w:val="24"/>
        </w:rPr>
        <w:t>e</w:t>
      </w:r>
      <w:r w:rsidRPr="00350343">
        <w:rPr>
          <w:rFonts w:ascii="Arial" w:hAnsi="Arial" w:cs="Arial"/>
          <w:sz w:val="24"/>
          <w:szCs w:val="24"/>
        </w:rPr>
        <w:t xml:space="preserve">specificaciones del </w:t>
      </w:r>
      <w:r w:rsidR="00CD7821">
        <w:rPr>
          <w:rFonts w:ascii="Arial" w:hAnsi="Arial" w:cs="Arial"/>
          <w:sz w:val="24"/>
          <w:szCs w:val="24"/>
        </w:rPr>
        <w:t>p</w:t>
      </w:r>
      <w:r w:rsidR="00CD7821" w:rsidRPr="00350343">
        <w:rPr>
          <w:rFonts w:ascii="Arial" w:hAnsi="Arial" w:cs="Arial"/>
          <w:sz w:val="24"/>
          <w:szCs w:val="24"/>
        </w:rPr>
        <w:t xml:space="preserve">rograma </w:t>
      </w:r>
      <w:r w:rsidRPr="00350343">
        <w:rPr>
          <w:rFonts w:ascii="Arial" w:hAnsi="Arial" w:cs="Arial"/>
          <w:sz w:val="24"/>
          <w:szCs w:val="24"/>
        </w:rPr>
        <w:t xml:space="preserve">de </w:t>
      </w:r>
      <w:r w:rsidR="00CD7821">
        <w:rPr>
          <w:rFonts w:ascii="Arial" w:hAnsi="Arial" w:cs="Arial"/>
          <w:sz w:val="24"/>
          <w:szCs w:val="24"/>
        </w:rPr>
        <w:t>s</w:t>
      </w:r>
      <w:r w:rsidRPr="00350343">
        <w:rPr>
          <w:rFonts w:ascii="Arial" w:hAnsi="Arial" w:cs="Arial"/>
          <w:sz w:val="24"/>
          <w:szCs w:val="24"/>
        </w:rPr>
        <w:t xml:space="preserve">uministros, Sección V; </w:t>
      </w:r>
    </w:p>
    <w:p w14:paraId="598886E8" w14:textId="77777777" w:rsidR="00F76F67" w:rsidRPr="00350343" w:rsidRDefault="00F76F67" w:rsidP="00B24371">
      <w:pPr>
        <w:tabs>
          <w:tab w:val="left" w:pos="426"/>
        </w:tabs>
        <w:jc w:val="both"/>
        <w:rPr>
          <w:rFonts w:ascii="Arial" w:hAnsi="Arial" w:cs="Arial"/>
          <w:sz w:val="24"/>
          <w:szCs w:val="24"/>
        </w:rPr>
      </w:pPr>
      <w:r w:rsidRPr="00350343">
        <w:rPr>
          <w:rFonts w:ascii="Arial" w:hAnsi="Arial" w:cs="Arial"/>
          <w:sz w:val="24"/>
          <w:szCs w:val="24"/>
        </w:rPr>
        <w:t>(e)</w:t>
      </w:r>
      <w:r w:rsidRPr="00350343">
        <w:rPr>
          <w:rFonts w:ascii="Arial" w:hAnsi="Arial" w:cs="Arial"/>
          <w:sz w:val="24"/>
          <w:szCs w:val="24"/>
        </w:rPr>
        <w:tab/>
        <w:t xml:space="preserve">Documentos indicados en </w:t>
      </w:r>
      <w:r w:rsidR="0048644B">
        <w:rPr>
          <w:rFonts w:ascii="Arial" w:hAnsi="Arial" w:cs="Arial"/>
          <w:sz w:val="24"/>
          <w:szCs w:val="24"/>
        </w:rPr>
        <w:t>Anexo I</w:t>
      </w:r>
      <w:r w:rsidRPr="00350343">
        <w:rPr>
          <w:rFonts w:ascii="Arial" w:hAnsi="Arial" w:cs="Arial"/>
          <w:sz w:val="24"/>
          <w:szCs w:val="24"/>
        </w:rPr>
        <w:t xml:space="preserve"> que acrediten que el </w:t>
      </w:r>
      <w:r w:rsidR="001C32E5">
        <w:rPr>
          <w:rFonts w:ascii="Arial" w:hAnsi="Arial" w:cs="Arial"/>
          <w:sz w:val="24"/>
          <w:szCs w:val="24"/>
        </w:rPr>
        <w:t>o</w:t>
      </w:r>
      <w:r w:rsidRPr="00350343">
        <w:rPr>
          <w:rFonts w:ascii="Arial" w:hAnsi="Arial" w:cs="Arial"/>
          <w:sz w:val="24"/>
          <w:szCs w:val="24"/>
        </w:rPr>
        <w:t>ferente está calificado para ejecutar el Contrato en caso de que su oferta sea aceptada, y,</w:t>
      </w:r>
    </w:p>
    <w:p w14:paraId="65AC4BE5" w14:textId="77777777" w:rsidR="00F76F67" w:rsidRPr="00350343" w:rsidRDefault="00F76F67" w:rsidP="00B24371">
      <w:pPr>
        <w:tabs>
          <w:tab w:val="left" w:pos="426"/>
        </w:tabs>
        <w:jc w:val="both"/>
        <w:rPr>
          <w:rFonts w:ascii="Arial" w:hAnsi="Arial" w:cs="Arial"/>
          <w:sz w:val="24"/>
          <w:szCs w:val="24"/>
        </w:rPr>
      </w:pPr>
      <w:r w:rsidRPr="00350343">
        <w:rPr>
          <w:rFonts w:ascii="Arial" w:hAnsi="Arial" w:cs="Arial"/>
          <w:sz w:val="24"/>
          <w:szCs w:val="24"/>
        </w:rPr>
        <w:t>(f)</w:t>
      </w:r>
      <w:r w:rsidRPr="00350343">
        <w:rPr>
          <w:rFonts w:ascii="Arial" w:hAnsi="Arial" w:cs="Arial"/>
          <w:sz w:val="24"/>
          <w:szCs w:val="24"/>
        </w:rPr>
        <w:tab/>
      </w:r>
      <w:r w:rsidR="0048644B">
        <w:rPr>
          <w:rFonts w:ascii="Arial" w:hAnsi="Arial" w:cs="Arial"/>
          <w:sz w:val="24"/>
          <w:szCs w:val="24"/>
        </w:rPr>
        <w:t>Cualquier o</w:t>
      </w:r>
      <w:r w:rsidRPr="00350343">
        <w:rPr>
          <w:rFonts w:ascii="Arial" w:hAnsi="Arial" w:cs="Arial"/>
          <w:sz w:val="24"/>
          <w:szCs w:val="24"/>
        </w:rPr>
        <w:t>tro documento</w:t>
      </w:r>
      <w:r w:rsidR="0048644B">
        <w:rPr>
          <w:rFonts w:ascii="Arial" w:hAnsi="Arial" w:cs="Arial"/>
          <w:sz w:val="24"/>
          <w:szCs w:val="24"/>
        </w:rPr>
        <w:t xml:space="preserve"> adicional requerido en el anexo I.</w:t>
      </w:r>
    </w:p>
    <w:p w14:paraId="1DE87353" w14:textId="0C66C711" w:rsidR="00F76F67" w:rsidRDefault="00B24371">
      <w:pPr>
        <w:jc w:val="both"/>
        <w:rPr>
          <w:rFonts w:ascii="Arial" w:hAnsi="Arial" w:cs="Arial"/>
          <w:sz w:val="24"/>
          <w:szCs w:val="24"/>
        </w:rPr>
      </w:pPr>
      <w:r>
        <w:rPr>
          <w:rFonts w:ascii="Arial" w:hAnsi="Arial" w:cs="Arial"/>
          <w:sz w:val="24"/>
          <w:szCs w:val="24"/>
        </w:rPr>
        <w:t>12</w:t>
      </w:r>
      <w:r w:rsidR="0048644B">
        <w:rPr>
          <w:rFonts w:ascii="Arial" w:hAnsi="Arial" w:cs="Arial"/>
          <w:sz w:val="24"/>
          <w:szCs w:val="24"/>
        </w:rPr>
        <w:t>.2 No serán exigidas a los oferentes que con la presentación de las ofertas, presenten copias íntegras del pliego de bases y condiciones incluidas sus adendas y aclaraciones si las hubieren, salvo los formularios que indefectiblemente deben conformar las ofertas.</w:t>
      </w:r>
    </w:p>
    <w:p w14:paraId="1F4BCB49" w14:textId="7B1C8619" w:rsidR="0001084A" w:rsidRPr="00B24371" w:rsidRDefault="00B24371" w:rsidP="003E4A44">
      <w:pPr>
        <w:pStyle w:val="Ttulo2"/>
        <w:jc w:val="both"/>
        <w:rPr>
          <w:b w:val="0"/>
        </w:rPr>
      </w:pPr>
      <w:r>
        <w:rPr>
          <w:rFonts w:cs="Arial"/>
          <w:b w:val="0"/>
          <w:sz w:val="24"/>
          <w:szCs w:val="24"/>
        </w:rPr>
        <w:lastRenderedPageBreak/>
        <w:t>12</w:t>
      </w:r>
      <w:r w:rsidR="00D9643D" w:rsidRPr="00B24371">
        <w:rPr>
          <w:rFonts w:cs="Arial"/>
          <w:b w:val="0"/>
          <w:sz w:val="24"/>
          <w:szCs w:val="24"/>
        </w:rPr>
        <w:t xml:space="preserve">.3. Confidencialidad de la oferta: </w:t>
      </w:r>
      <w:r w:rsidR="004244EE" w:rsidRPr="00B24371">
        <w:rPr>
          <w:rFonts w:cs="Arial"/>
          <w:b w:val="0"/>
          <w:sz w:val="24"/>
          <w:szCs w:val="24"/>
        </w:rPr>
        <w:t>De conformidad a lo dispuesto</w:t>
      </w:r>
      <w:r w:rsidR="00D9643D" w:rsidRPr="00B24371">
        <w:rPr>
          <w:rFonts w:cs="Arial"/>
          <w:b w:val="0"/>
          <w:sz w:val="24"/>
          <w:szCs w:val="24"/>
        </w:rPr>
        <w:t xml:space="preserve"> en la Ley N° 5282/14 "DE LIBRE ACCESO CIUDADANO A LA INFORMACIÓN PÚBLICA Y TRANSPARENCIA GUBERNAMENTAL"</w:t>
      </w:r>
      <w:r w:rsidR="004244EE" w:rsidRPr="00B24371">
        <w:rPr>
          <w:rFonts w:cs="Arial"/>
          <w:b w:val="0"/>
          <w:sz w:val="24"/>
          <w:szCs w:val="24"/>
        </w:rPr>
        <w:t>, el oferente deberá indicar con su oferta, en carácter de declaración jurada, cuál o cuáles documentos que forman parte de la misma, son de carácter reservado, invocando la disposición que ampara dicha reserva</w:t>
      </w:r>
      <w:r w:rsidR="00D9643D" w:rsidRPr="00B24371">
        <w:rPr>
          <w:rFonts w:cs="Arial"/>
          <w:b w:val="0"/>
          <w:sz w:val="24"/>
          <w:szCs w:val="24"/>
        </w:rPr>
        <w:t xml:space="preserve">. </w:t>
      </w:r>
      <w:r w:rsidR="004244EE" w:rsidRPr="00B24371">
        <w:rPr>
          <w:rFonts w:cs="Arial"/>
          <w:b w:val="0"/>
          <w:sz w:val="24"/>
          <w:szCs w:val="24"/>
        </w:rPr>
        <w:t xml:space="preserve">En caso de no hacerlo, </w:t>
      </w:r>
      <w:r w:rsidR="00D9643D" w:rsidRPr="00B24371">
        <w:rPr>
          <w:rFonts w:cs="Arial"/>
          <w:b w:val="0"/>
          <w:sz w:val="24"/>
          <w:szCs w:val="24"/>
        </w:rPr>
        <w:t xml:space="preserve"> se </w:t>
      </w:r>
      <w:r w:rsidR="004244EE" w:rsidRPr="00B24371">
        <w:rPr>
          <w:rFonts w:cs="Arial"/>
          <w:b w:val="0"/>
          <w:sz w:val="24"/>
          <w:szCs w:val="24"/>
        </w:rPr>
        <w:t xml:space="preserve">considerará </w:t>
      </w:r>
      <w:r w:rsidR="00D9643D" w:rsidRPr="00B24371">
        <w:rPr>
          <w:rFonts w:cs="Arial"/>
          <w:b w:val="0"/>
          <w:sz w:val="24"/>
          <w:szCs w:val="24"/>
        </w:rPr>
        <w:t>que toda la oferta y su documentación es pública.</w:t>
      </w:r>
      <w:bookmarkStart w:id="25" w:name="_Toc513122149"/>
    </w:p>
    <w:p w14:paraId="39C26D43" w14:textId="77777777" w:rsidR="0001084A" w:rsidRDefault="0001084A" w:rsidP="003E4A44">
      <w:pPr>
        <w:pStyle w:val="Ttulo2"/>
        <w:jc w:val="both"/>
      </w:pPr>
    </w:p>
    <w:p w14:paraId="799CF68A" w14:textId="1D5C0C8B" w:rsidR="00F76F67" w:rsidRPr="00350343" w:rsidRDefault="00B24371" w:rsidP="003E4A44">
      <w:pPr>
        <w:pStyle w:val="Ttulo2"/>
        <w:jc w:val="both"/>
      </w:pPr>
      <w:r>
        <w:t>13</w:t>
      </w:r>
      <w:r w:rsidR="00FC6E4A" w:rsidRPr="00350343">
        <w:t xml:space="preserve">. </w:t>
      </w:r>
      <w:r w:rsidR="00FC6E4A" w:rsidRPr="00350343">
        <w:tab/>
        <w:t>FORMULARIO DE OFERTA Y LISTA DE PRECIOS</w:t>
      </w:r>
      <w:bookmarkEnd w:id="25"/>
      <w:r w:rsidR="00FC6E4A" w:rsidRPr="00350343">
        <w:tab/>
      </w:r>
    </w:p>
    <w:p w14:paraId="15AAFF9A" w14:textId="6A378ED6" w:rsidR="00BC6B3E" w:rsidRPr="00BC6B3E" w:rsidRDefault="00B24371" w:rsidP="00BC6B3E">
      <w:pPr>
        <w:jc w:val="both"/>
        <w:rPr>
          <w:rFonts w:ascii="Arial" w:hAnsi="Arial" w:cs="Arial"/>
          <w:sz w:val="24"/>
          <w:szCs w:val="24"/>
        </w:rPr>
      </w:pPr>
      <w:r>
        <w:rPr>
          <w:rFonts w:ascii="Arial" w:hAnsi="Arial" w:cs="Arial"/>
          <w:sz w:val="24"/>
          <w:szCs w:val="24"/>
        </w:rPr>
        <w:t>13</w:t>
      </w:r>
      <w:r w:rsidR="00BC6B3E" w:rsidRPr="00BC6B3E">
        <w:rPr>
          <w:rFonts w:ascii="Arial" w:hAnsi="Arial" w:cs="Arial"/>
          <w:sz w:val="24"/>
          <w:szCs w:val="24"/>
        </w:rPr>
        <w:t>.1 El Oferente presentará el Formulario de Oferta utilizando el formulario suministrado en la Sección V</w:t>
      </w:r>
      <w:r w:rsidR="007217AF">
        <w:rPr>
          <w:rFonts w:ascii="Arial" w:hAnsi="Arial" w:cs="Arial"/>
          <w:sz w:val="24"/>
          <w:szCs w:val="24"/>
        </w:rPr>
        <w:t>II</w:t>
      </w:r>
      <w:r w:rsidR="00BC6B3E" w:rsidRPr="00BC6B3E">
        <w:rPr>
          <w:rFonts w:ascii="Arial" w:hAnsi="Arial" w:cs="Arial"/>
          <w:sz w:val="24"/>
          <w:szCs w:val="24"/>
        </w:rPr>
        <w:t xml:space="preserve"> “Formularios” junto con el anexo Lista de Precios, que debe ser descargado del SICP, formando ambos un solo documento. Este formulario, deberá ser completado con la información solicitada en todos los espacios en blanco sin alterar su contenido </w:t>
      </w:r>
    </w:p>
    <w:p w14:paraId="5C1C66F9" w14:textId="05C189A5" w:rsidR="00BC6B3E" w:rsidRPr="0082370C" w:rsidRDefault="00B24371" w:rsidP="00BC6B3E">
      <w:pPr>
        <w:jc w:val="both"/>
        <w:rPr>
          <w:rFonts w:ascii="Arial" w:hAnsi="Arial" w:cs="Arial"/>
          <w:sz w:val="24"/>
          <w:szCs w:val="24"/>
        </w:rPr>
      </w:pPr>
      <w:r>
        <w:rPr>
          <w:rFonts w:ascii="Arial" w:hAnsi="Arial" w:cs="Arial"/>
          <w:sz w:val="24"/>
          <w:szCs w:val="24"/>
        </w:rPr>
        <w:t>13</w:t>
      </w:r>
      <w:r w:rsidR="00BC6B3E" w:rsidRPr="00BC6B3E">
        <w:rPr>
          <w:rFonts w:ascii="Arial" w:hAnsi="Arial" w:cs="Arial"/>
          <w:sz w:val="24"/>
          <w:szCs w:val="24"/>
        </w:rPr>
        <w:t>.2 La información de contacto de los formularios N° 1 y 2 “Información sobre el Oferente” se provee en carácter de declaración jurada, y el oferente reconoce como válidas las comunicaciones o notificaciones que la Convocante o la Dirección Nacional de Contrataciones Públicas realice en las mismas.</w:t>
      </w:r>
    </w:p>
    <w:p w14:paraId="34F1F1E6" w14:textId="2128A523" w:rsidR="00F76F67" w:rsidRPr="00350343" w:rsidRDefault="00B24371" w:rsidP="00B24371">
      <w:pPr>
        <w:pStyle w:val="Ttulo2"/>
        <w:tabs>
          <w:tab w:val="left" w:pos="567"/>
        </w:tabs>
        <w:jc w:val="both"/>
      </w:pPr>
      <w:bookmarkStart w:id="26" w:name="_Toc513122150"/>
      <w:r>
        <w:t>14</w:t>
      </w:r>
      <w:r w:rsidR="00FC6E4A" w:rsidRPr="00350343">
        <w:t xml:space="preserve">. </w:t>
      </w:r>
      <w:r w:rsidR="00FC6E4A" w:rsidRPr="00350343">
        <w:tab/>
        <w:t>PRECIOS DE LA OFERTA</w:t>
      </w:r>
      <w:bookmarkEnd w:id="26"/>
      <w:r w:rsidR="00FC6E4A" w:rsidRPr="00350343">
        <w:tab/>
      </w:r>
    </w:p>
    <w:p w14:paraId="40D9C54B" w14:textId="409B9C56" w:rsidR="00F76F67" w:rsidRPr="00350343" w:rsidRDefault="00F76F67" w:rsidP="00B24371">
      <w:pPr>
        <w:tabs>
          <w:tab w:val="left" w:pos="567"/>
        </w:tabs>
        <w:jc w:val="both"/>
        <w:rPr>
          <w:rFonts w:ascii="Arial" w:hAnsi="Arial" w:cs="Arial"/>
          <w:sz w:val="24"/>
          <w:szCs w:val="24"/>
        </w:rPr>
      </w:pPr>
      <w:r w:rsidRPr="00350343">
        <w:rPr>
          <w:rFonts w:ascii="Arial" w:hAnsi="Arial" w:cs="Arial"/>
          <w:sz w:val="24"/>
          <w:szCs w:val="24"/>
        </w:rPr>
        <w:t>1</w:t>
      </w:r>
      <w:r w:rsidR="00B24371">
        <w:rPr>
          <w:rFonts w:ascii="Arial" w:hAnsi="Arial" w:cs="Arial"/>
          <w:sz w:val="24"/>
          <w:szCs w:val="24"/>
        </w:rPr>
        <w:t>4</w:t>
      </w:r>
      <w:r w:rsidRPr="00350343">
        <w:rPr>
          <w:rFonts w:ascii="Arial" w:hAnsi="Arial" w:cs="Arial"/>
          <w:sz w:val="24"/>
          <w:szCs w:val="24"/>
        </w:rPr>
        <w:t>.1</w:t>
      </w:r>
      <w:r w:rsidRPr="00350343">
        <w:rPr>
          <w:rFonts w:ascii="Arial" w:hAnsi="Arial" w:cs="Arial"/>
          <w:sz w:val="24"/>
          <w:szCs w:val="24"/>
        </w:rPr>
        <w:tab/>
      </w:r>
      <w:r w:rsidR="00206D52">
        <w:rPr>
          <w:rFonts w:ascii="Arial" w:hAnsi="Arial" w:cs="Arial"/>
          <w:sz w:val="24"/>
          <w:szCs w:val="24"/>
        </w:rPr>
        <w:t xml:space="preserve">El oferente indicará en el formulario de oferta y su anexo Lista de Precios que será descargado del SICP, </w:t>
      </w:r>
      <w:r w:rsidR="00424EA3">
        <w:rPr>
          <w:rFonts w:ascii="Arial" w:hAnsi="Arial" w:cs="Arial"/>
          <w:sz w:val="24"/>
          <w:szCs w:val="24"/>
        </w:rPr>
        <w:t xml:space="preserve">la tasa de premio </w:t>
      </w:r>
      <w:r w:rsidR="00206D52">
        <w:rPr>
          <w:rFonts w:ascii="Arial" w:hAnsi="Arial" w:cs="Arial"/>
          <w:sz w:val="24"/>
          <w:szCs w:val="24"/>
        </w:rPr>
        <w:t xml:space="preserve">de la oferta </w:t>
      </w:r>
      <w:r w:rsidR="00283CE3">
        <w:rPr>
          <w:rFonts w:ascii="Arial" w:hAnsi="Arial" w:cs="Arial"/>
          <w:sz w:val="24"/>
          <w:szCs w:val="24"/>
        </w:rPr>
        <w:t>de l</w:t>
      </w:r>
      <w:r w:rsidR="00206D52">
        <w:rPr>
          <w:rFonts w:ascii="Arial" w:hAnsi="Arial" w:cs="Arial"/>
          <w:sz w:val="24"/>
          <w:szCs w:val="24"/>
        </w:rPr>
        <w:t>o</w:t>
      </w:r>
      <w:r w:rsidR="00283CE3">
        <w:rPr>
          <w:rFonts w:ascii="Arial" w:hAnsi="Arial" w:cs="Arial"/>
          <w:sz w:val="24"/>
          <w:szCs w:val="24"/>
        </w:rPr>
        <w:t>s</w:t>
      </w:r>
      <w:r w:rsidR="00206D52">
        <w:rPr>
          <w:rFonts w:ascii="Arial" w:hAnsi="Arial" w:cs="Arial"/>
          <w:sz w:val="24"/>
          <w:szCs w:val="24"/>
        </w:rPr>
        <w:t xml:space="preserve"> servicios que se proponen suministrar y que deberán ajustarse a los requerimientos que se indican a continuación: </w:t>
      </w:r>
    </w:p>
    <w:p w14:paraId="7D72A5AF" w14:textId="6C79ADB3" w:rsidR="00EA0F20" w:rsidRDefault="00EA0F20" w:rsidP="00B24371">
      <w:pPr>
        <w:pStyle w:val="Prrafodelista"/>
        <w:numPr>
          <w:ilvl w:val="0"/>
          <w:numId w:val="1"/>
        </w:numPr>
        <w:ind w:left="426" w:hanging="66"/>
        <w:jc w:val="both"/>
        <w:rPr>
          <w:rFonts w:ascii="Arial" w:hAnsi="Arial" w:cs="Arial"/>
          <w:sz w:val="24"/>
          <w:szCs w:val="24"/>
        </w:rPr>
      </w:pPr>
      <w:r>
        <w:rPr>
          <w:rFonts w:ascii="Arial" w:hAnsi="Arial" w:cs="Arial"/>
          <w:sz w:val="24"/>
          <w:szCs w:val="24"/>
        </w:rPr>
        <w:t>El pre</w:t>
      </w:r>
      <w:r w:rsidR="00424EA3">
        <w:rPr>
          <w:rFonts w:ascii="Arial" w:hAnsi="Arial" w:cs="Arial"/>
          <w:sz w:val="24"/>
          <w:szCs w:val="24"/>
        </w:rPr>
        <w:t>mio</w:t>
      </w:r>
      <w:r>
        <w:rPr>
          <w:rFonts w:ascii="Arial" w:hAnsi="Arial" w:cs="Arial"/>
          <w:sz w:val="24"/>
          <w:szCs w:val="24"/>
        </w:rPr>
        <w:t xml:space="preserve"> cotizado deberá ser el mejor posible, considerando que en la oferta no se aceptará la inclusión de descuentos de ningún tipo.</w:t>
      </w:r>
    </w:p>
    <w:p w14:paraId="324B29CE" w14:textId="21EF0689" w:rsidR="00F76F67" w:rsidRPr="009802C0" w:rsidRDefault="00F76F67" w:rsidP="00B24371">
      <w:pPr>
        <w:pStyle w:val="Prrafodelista"/>
        <w:numPr>
          <w:ilvl w:val="0"/>
          <w:numId w:val="1"/>
        </w:numPr>
        <w:ind w:left="426" w:hanging="66"/>
        <w:jc w:val="both"/>
        <w:rPr>
          <w:rFonts w:ascii="Arial" w:hAnsi="Arial" w:cs="Arial"/>
          <w:sz w:val="24"/>
          <w:szCs w:val="24"/>
        </w:rPr>
      </w:pPr>
      <w:r w:rsidRPr="009802C0">
        <w:rPr>
          <w:rFonts w:ascii="Arial" w:hAnsi="Arial" w:cs="Arial"/>
          <w:sz w:val="24"/>
          <w:szCs w:val="24"/>
        </w:rPr>
        <w:t xml:space="preserve">En el caso del </w:t>
      </w:r>
      <w:r w:rsidR="000068BA" w:rsidRPr="00092FDB">
        <w:rPr>
          <w:rFonts w:ascii="Arial" w:hAnsi="Arial" w:cs="Arial"/>
          <w:sz w:val="24"/>
          <w:szCs w:val="24"/>
        </w:rPr>
        <w:t>s</w:t>
      </w:r>
      <w:r w:rsidRPr="00092FDB">
        <w:rPr>
          <w:rFonts w:ascii="Arial" w:hAnsi="Arial" w:cs="Arial"/>
          <w:sz w:val="24"/>
          <w:szCs w:val="24"/>
        </w:rPr>
        <w:t xml:space="preserve">istema de </w:t>
      </w:r>
      <w:r w:rsidR="000068BA" w:rsidRPr="00092FDB">
        <w:rPr>
          <w:rFonts w:ascii="Arial" w:hAnsi="Arial" w:cs="Arial"/>
          <w:sz w:val="24"/>
          <w:szCs w:val="24"/>
        </w:rPr>
        <w:t>a</w:t>
      </w:r>
      <w:r w:rsidRPr="00092FDB">
        <w:rPr>
          <w:rFonts w:ascii="Arial" w:hAnsi="Arial" w:cs="Arial"/>
          <w:sz w:val="24"/>
          <w:szCs w:val="24"/>
        </w:rPr>
        <w:t xml:space="preserve">djudicación </w:t>
      </w:r>
      <w:r w:rsidRPr="009802C0">
        <w:rPr>
          <w:rFonts w:ascii="Arial" w:hAnsi="Arial" w:cs="Arial"/>
          <w:sz w:val="24"/>
          <w:szCs w:val="24"/>
        </w:rPr>
        <w:t xml:space="preserve">por la totalidad de los seguros requeridos, deberá cotizarse el </w:t>
      </w:r>
      <w:r w:rsidR="00424EA3">
        <w:rPr>
          <w:rFonts w:ascii="Arial" w:hAnsi="Arial" w:cs="Arial"/>
          <w:sz w:val="24"/>
          <w:szCs w:val="24"/>
        </w:rPr>
        <w:t>premio</w:t>
      </w:r>
      <w:r w:rsidRPr="009802C0">
        <w:rPr>
          <w:rFonts w:ascii="Arial" w:hAnsi="Arial" w:cs="Arial"/>
          <w:sz w:val="24"/>
          <w:szCs w:val="24"/>
        </w:rPr>
        <w:t xml:space="preserve"> total de la oferta en </w:t>
      </w:r>
      <w:r w:rsidR="00CF7689" w:rsidRPr="009802C0">
        <w:rPr>
          <w:rFonts w:ascii="Arial" w:hAnsi="Arial" w:cs="Arial"/>
          <w:sz w:val="24"/>
          <w:szCs w:val="24"/>
        </w:rPr>
        <w:t xml:space="preserve">la </w:t>
      </w:r>
      <w:r w:rsidRPr="009802C0">
        <w:rPr>
          <w:rFonts w:ascii="Arial" w:hAnsi="Arial" w:cs="Arial"/>
          <w:sz w:val="24"/>
          <w:szCs w:val="24"/>
        </w:rPr>
        <w:t xml:space="preserve">Lista de Precios, e indicar todos los ítems del Programa de </w:t>
      </w:r>
      <w:r w:rsidR="00424EA3">
        <w:rPr>
          <w:rFonts w:ascii="Arial" w:hAnsi="Arial" w:cs="Arial"/>
          <w:sz w:val="24"/>
          <w:szCs w:val="24"/>
        </w:rPr>
        <w:t>Coberturas</w:t>
      </w:r>
      <w:r w:rsidRPr="009802C0">
        <w:rPr>
          <w:rFonts w:ascii="Arial" w:hAnsi="Arial" w:cs="Arial"/>
          <w:sz w:val="24"/>
          <w:szCs w:val="24"/>
        </w:rPr>
        <w:t xml:space="preserve">, con sus </w:t>
      </w:r>
      <w:r w:rsidR="00424EA3">
        <w:rPr>
          <w:rFonts w:ascii="Arial" w:hAnsi="Arial" w:cs="Arial"/>
          <w:sz w:val="24"/>
          <w:szCs w:val="24"/>
        </w:rPr>
        <w:t>premios</w:t>
      </w:r>
      <w:r w:rsidRPr="009802C0">
        <w:rPr>
          <w:rFonts w:ascii="Arial" w:hAnsi="Arial" w:cs="Arial"/>
          <w:sz w:val="24"/>
          <w:szCs w:val="24"/>
        </w:rPr>
        <w:t xml:space="preserve"> unitarios y totales correspondientes, en el Formulario de Lista de Precios, a ser descargado del SICP.</w:t>
      </w:r>
    </w:p>
    <w:p w14:paraId="088F87CD" w14:textId="7DCA679D" w:rsidR="00F76F67" w:rsidRPr="009802C0" w:rsidRDefault="00F76F67" w:rsidP="00B24371">
      <w:pPr>
        <w:pStyle w:val="Prrafodelista"/>
        <w:numPr>
          <w:ilvl w:val="0"/>
          <w:numId w:val="1"/>
        </w:numPr>
        <w:ind w:left="426" w:hanging="66"/>
        <w:jc w:val="both"/>
        <w:rPr>
          <w:rFonts w:ascii="Arial" w:hAnsi="Arial" w:cs="Arial"/>
          <w:sz w:val="24"/>
          <w:szCs w:val="24"/>
        </w:rPr>
      </w:pPr>
      <w:r w:rsidRPr="009802C0">
        <w:rPr>
          <w:rFonts w:ascii="Arial" w:hAnsi="Arial" w:cs="Arial"/>
          <w:sz w:val="24"/>
          <w:szCs w:val="24"/>
        </w:rPr>
        <w:t xml:space="preserve">En el caso </w:t>
      </w:r>
      <w:r w:rsidRPr="00092FDB">
        <w:rPr>
          <w:rFonts w:ascii="Arial" w:hAnsi="Arial" w:cs="Arial"/>
          <w:sz w:val="24"/>
          <w:szCs w:val="24"/>
        </w:rPr>
        <w:t xml:space="preserve">del </w:t>
      </w:r>
      <w:r w:rsidR="00822FD3" w:rsidRPr="00092FDB">
        <w:rPr>
          <w:rFonts w:ascii="Arial" w:hAnsi="Arial" w:cs="Arial"/>
          <w:sz w:val="24"/>
          <w:szCs w:val="24"/>
        </w:rPr>
        <w:t>s</w:t>
      </w:r>
      <w:r w:rsidRPr="00092FDB">
        <w:rPr>
          <w:rFonts w:ascii="Arial" w:hAnsi="Arial" w:cs="Arial"/>
          <w:sz w:val="24"/>
          <w:szCs w:val="24"/>
        </w:rPr>
        <w:t xml:space="preserve">istema de </w:t>
      </w:r>
      <w:r w:rsidR="00822FD3" w:rsidRPr="00092FDB">
        <w:rPr>
          <w:rFonts w:ascii="Arial" w:hAnsi="Arial" w:cs="Arial"/>
          <w:sz w:val="24"/>
          <w:szCs w:val="24"/>
        </w:rPr>
        <w:t>a</w:t>
      </w:r>
      <w:r w:rsidRPr="00092FDB">
        <w:rPr>
          <w:rFonts w:ascii="Arial" w:hAnsi="Arial" w:cs="Arial"/>
          <w:sz w:val="24"/>
          <w:szCs w:val="24"/>
        </w:rPr>
        <w:t xml:space="preserve">djudicación por </w:t>
      </w:r>
      <w:r w:rsidR="00822FD3" w:rsidRPr="00092FDB">
        <w:rPr>
          <w:rFonts w:ascii="Arial" w:hAnsi="Arial" w:cs="Arial"/>
          <w:sz w:val="24"/>
          <w:szCs w:val="24"/>
        </w:rPr>
        <w:t>l</w:t>
      </w:r>
      <w:r w:rsidRPr="00092FDB">
        <w:rPr>
          <w:rFonts w:ascii="Arial" w:hAnsi="Arial" w:cs="Arial"/>
          <w:sz w:val="24"/>
          <w:szCs w:val="24"/>
        </w:rPr>
        <w:t xml:space="preserve">otes, el </w:t>
      </w:r>
      <w:r w:rsidR="00822FD3" w:rsidRPr="00092FDB">
        <w:rPr>
          <w:rFonts w:ascii="Arial" w:hAnsi="Arial" w:cs="Arial"/>
          <w:sz w:val="24"/>
          <w:szCs w:val="24"/>
        </w:rPr>
        <w:t>o</w:t>
      </w:r>
      <w:r w:rsidRPr="00092FDB">
        <w:rPr>
          <w:rFonts w:ascii="Arial" w:hAnsi="Arial" w:cs="Arial"/>
          <w:sz w:val="24"/>
          <w:szCs w:val="24"/>
        </w:rPr>
        <w:t xml:space="preserve">ferente podrá ofertar por uno o más Lotes, e indicar todos los ítems del </w:t>
      </w:r>
      <w:r w:rsidR="00822FD3" w:rsidRPr="00092FDB">
        <w:rPr>
          <w:rFonts w:ascii="Arial" w:hAnsi="Arial" w:cs="Arial"/>
          <w:sz w:val="24"/>
          <w:szCs w:val="24"/>
        </w:rPr>
        <w:t>l</w:t>
      </w:r>
      <w:r w:rsidRPr="00092FDB">
        <w:rPr>
          <w:rFonts w:ascii="Arial" w:hAnsi="Arial" w:cs="Arial"/>
          <w:sz w:val="24"/>
          <w:szCs w:val="24"/>
        </w:rPr>
        <w:t>ote ofert</w:t>
      </w:r>
      <w:r w:rsidRPr="009802C0">
        <w:rPr>
          <w:rFonts w:ascii="Arial" w:hAnsi="Arial" w:cs="Arial"/>
          <w:sz w:val="24"/>
          <w:szCs w:val="24"/>
        </w:rPr>
        <w:t xml:space="preserve">ado con sus </w:t>
      </w:r>
      <w:r w:rsidR="00424EA3">
        <w:rPr>
          <w:rFonts w:ascii="Arial" w:hAnsi="Arial" w:cs="Arial"/>
          <w:sz w:val="24"/>
          <w:szCs w:val="24"/>
        </w:rPr>
        <w:t>premios</w:t>
      </w:r>
      <w:r w:rsidRPr="009802C0">
        <w:rPr>
          <w:rFonts w:ascii="Arial" w:hAnsi="Arial" w:cs="Arial"/>
          <w:sz w:val="24"/>
          <w:szCs w:val="24"/>
        </w:rPr>
        <w:t xml:space="preserve"> unitarios y totales correspondientes, en el Formulario de Lista de Precios, a ser descargado del SICP.</w:t>
      </w:r>
    </w:p>
    <w:p w14:paraId="05596D49" w14:textId="6B38E3E9" w:rsidR="00F76F67" w:rsidRPr="009802C0" w:rsidRDefault="00F76F67" w:rsidP="00B24371">
      <w:pPr>
        <w:pStyle w:val="Prrafodelista"/>
        <w:numPr>
          <w:ilvl w:val="0"/>
          <w:numId w:val="1"/>
        </w:numPr>
        <w:ind w:left="426" w:hanging="66"/>
        <w:jc w:val="both"/>
        <w:rPr>
          <w:rFonts w:ascii="Arial" w:hAnsi="Arial" w:cs="Arial"/>
          <w:sz w:val="24"/>
          <w:szCs w:val="24"/>
        </w:rPr>
      </w:pPr>
      <w:r w:rsidRPr="009802C0">
        <w:rPr>
          <w:rFonts w:ascii="Arial" w:hAnsi="Arial" w:cs="Arial"/>
          <w:sz w:val="24"/>
          <w:szCs w:val="24"/>
        </w:rPr>
        <w:t xml:space="preserve">En el caso del </w:t>
      </w:r>
      <w:r w:rsidR="00EF63D1" w:rsidRPr="00092FDB">
        <w:rPr>
          <w:rFonts w:ascii="Arial" w:hAnsi="Arial" w:cs="Arial"/>
          <w:sz w:val="24"/>
          <w:szCs w:val="24"/>
        </w:rPr>
        <w:t>s</w:t>
      </w:r>
      <w:r w:rsidRPr="00092FDB">
        <w:rPr>
          <w:rFonts w:ascii="Arial" w:hAnsi="Arial" w:cs="Arial"/>
          <w:sz w:val="24"/>
          <w:szCs w:val="24"/>
        </w:rPr>
        <w:t xml:space="preserve">istema de </w:t>
      </w:r>
      <w:r w:rsidR="00EF63D1" w:rsidRPr="00092FDB">
        <w:rPr>
          <w:rFonts w:ascii="Arial" w:hAnsi="Arial" w:cs="Arial"/>
          <w:sz w:val="24"/>
          <w:szCs w:val="24"/>
        </w:rPr>
        <w:t>a</w:t>
      </w:r>
      <w:r w:rsidRPr="00092FDB">
        <w:rPr>
          <w:rFonts w:ascii="Arial" w:hAnsi="Arial" w:cs="Arial"/>
          <w:sz w:val="24"/>
          <w:szCs w:val="24"/>
        </w:rPr>
        <w:t xml:space="preserve">djudicación por </w:t>
      </w:r>
      <w:r w:rsidR="00EF63D1" w:rsidRPr="00092FDB">
        <w:rPr>
          <w:rFonts w:ascii="Arial" w:hAnsi="Arial" w:cs="Arial"/>
          <w:sz w:val="24"/>
          <w:szCs w:val="24"/>
        </w:rPr>
        <w:t>í</w:t>
      </w:r>
      <w:r w:rsidRPr="00092FDB">
        <w:rPr>
          <w:rFonts w:ascii="Arial" w:hAnsi="Arial" w:cs="Arial"/>
          <w:sz w:val="24"/>
          <w:szCs w:val="24"/>
        </w:rPr>
        <w:t xml:space="preserve">tems, el </w:t>
      </w:r>
      <w:r w:rsidR="00FA0541" w:rsidRPr="00092FDB">
        <w:rPr>
          <w:rFonts w:ascii="Arial" w:hAnsi="Arial" w:cs="Arial"/>
          <w:sz w:val="24"/>
          <w:szCs w:val="24"/>
        </w:rPr>
        <w:t>o</w:t>
      </w:r>
      <w:r w:rsidRPr="00092FDB">
        <w:rPr>
          <w:rFonts w:ascii="Arial" w:hAnsi="Arial" w:cs="Arial"/>
          <w:sz w:val="24"/>
          <w:szCs w:val="24"/>
        </w:rPr>
        <w:t xml:space="preserve">ferente podrá ofertar por uno o más </w:t>
      </w:r>
      <w:r w:rsidR="00751838" w:rsidRPr="00092FDB">
        <w:rPr>
          <w:rFonts w:ascii="Arial" w:hAnsi="Arial" w:cs="Arial"/>
          <w:sz w:val="24"/>
          <w:szCs w:val="24"/>
        </w:rPr>
        <w:t>í</w:t>
      </w:r>
      <w:r w:rsidRPr="00092FDB">
        <w:rPr>
          <w:rFonts w:ascii="Arial" w:hAnsi="Arial" w:cs="Arial"/>
          <w:sz w:val="24"/>
          <w:szCs w:val="24"/>
        </w:rPr>
        <w:t>tems, e indicar los ítems ofert</w:t>
      </w:r>
      <w:r w:rsidRPr="009802C0">
        <w:rPr>
          <w:rFonts w:ascii="Arial" w:hAnsi="Arial" w:cs="Arial"/>
          <w:sz w:val="24"/>
          <w:szCs w:val="24"/>
        </w:rPr>
        <w:t>ados con sus pre</w:t>
      </w:r>
      <w:r w:rsidR="00424EA3">
        <w:rPr>
          <w:rFonts w:ascii="Arial" w:hAnsi="Arial" w:cs="Arial"/>
          <w:sz w:val="24"/>
          <w:szCs w:val="24"/>
        </w:rPr>
        <w:t>mio</w:t>
      </w:r>
      <w:r w:rsidRPr="009802C0">
        <w:rPr>
          <w:rFonts w:ascii="Arial" w:hAnsi="Arial" w:cs="Arial"/>
          <w:sz w:val="24"/>
          <w:szCs w:val="24"/>
        </w:rPr>
        <w:t>s unitarios y totales correspondientes, en el Formulario de Lista de Precios, a ser descargado del SICP.</w:t>
      </w:r>
    </w:p>
    <w:p w14:paraId="52C24AA2" w14:textId="2456365F" w:rsidR="00F76F67" w:rsidRDefault="00F76F67" w:rsidP="00B24371">
      <w:pPr>
        <w:ind w:left="426" w:hanging="66"/>
        <w:jc w:val="both"/>
        <w:rPr>
          <w:rFonts w:ascii="Arial" w:hAnsi="Arial" w:cs="Arial"/>
          <w:sz w:val="24"/>
          <w:szCs w:val="24"/>
        </w:rPr>
      </w:pPr>
      <w:r w:rsidRPr="00350343">
        <w:rPr>
          <w:rFonts w:ascii="Arial" w:hAnsi="Arial" w:cs="Arial"/>
          <w:sz w:val="24"/>
          <w:szCs w:val="24"/>
        </w:rPr>
        <w:t xml:space="preserve">Todos los lotes e ítems ofertados deberán enumerarse en el Formulario de Lista de Precios conforme al Programa de </w:t>
      </w:r>
      <w:r w:rsidR="00424EA3">
        <w:rPr>
          <w:rFonts w:ascii="Arial" w:hAnsi="Arial" w:cs="Arial"/>
          <w:sz w:val="24"/>
          <w:szCs w:val="24"/>
        </w:rPr>
        <w:t>Coberturas requeridas</w:t>
      </w:r>
      <w:r w:rsidRPr="00350343">
        <w:rPr>
          <w:rFonts w:ascii="Arial" w:hAnsi="Arial" w:cs="Arial"/>
          <w:sz w:val="24"/>
          <w:szCs w:val="24"/>
        </w:rPr>
        <w:t xml:space="preserve">. </w:t>
      </w:r>
    </w:p>
    <w:p w14:paraId="096FB330" w14:textId="77777777" w:rsidR="00A67E18" w:rsidRPr="00A67E18" w:rsidRDefault="00A67E18" w:rsidP="00A67E18">
      <w:pPr>
        <w:jc w:val="both"/>
        <w:rPr>
          <w:rFonts w:ascii="Arial" w:hAnsi="Arial" w:cs="Arial"/>
          <w:sz w:val="24"/>
          <w:szCs w:val="24"/>
        </w:rPr>
      </w:pPr>
      <w:r w:rsidRPr="00A67E18">
        <w:rPr>
          <w:rFonts w:ascii="Arial" w:hAnsi="Arial" w:cs="Arial"/>
          <w:sz w:val="24"/>
          <w:szCs w:val="24"/>
        </w:rPr>
        <w:t>Las coberturas licitadas deberán establecerse por lotes o ítems. Excepcionalmente, si la Convocante adoptará el sistema de adjudicación por el total, ésta deberá contar con una justificación donde se exponga las razones de la conveniencia de adoptar dicho sistema.</w:t>
      </w:r>
    </w:p>
    <w:p w14:paraId="6D73CEA6" w14:textId="433BFA0C" w:rsidR="00A31BF3" w:rsidRPr="00EA1FBB" w:rsidRDefault="00B24371">
      <w:pPr>
        <w:jc w:val="both"/>
        <w:rPr>
          <w:rFonts w:ascii="Arial" w:hAnsi="Arial" w:cs="Arial"/>
          <w:sz w:val="24"/>
          <w:szCs w:val="24"/>
        </w:rPr>
      </w:pPr>
      <w:r>
        <w:rPr>
          <w:rFonts w:ascii="Arial" w:hAnsi="Arial" w:cs="Arial"/>
          <w:sz w:val="24"/>
          <w:szCs w:val="24"/>
        </w:rPr>
        <w:lastRenderedPageBreak/>
        <w:t>14</w:t>
      </w:r>
      <w:r w:rsidR="00A31BF3" w:rsidRPr="00EA1FBB">
        <w:rPr>
          <w:rFonts w:ascii="Arial" w:hAnsi="Arial" w:cs="Arial"/>
          <w:sz w:val="24"/>
          <w:szCs w:val="24"/>
        </w:rPr>
        <w:t xml:space="preserve">.2 </w:t>
      </w:r>
      <w:r w:rsidR="00A31BF3" w:rsidRPr="00B24371">
        <w:rPr>
          <w:rFonts w:ascii="Arial" w:hAnsi="Arial" w:cs="Arial"/>
          <w:sz w:val="24"/>
          <w:szCs w:val="24"/>
        </w:rPr>
        <w:t>L</w:t>
      </w:r>
      <w:r w:rsidR="00373EA1" w:rsidRPr="00B24371">
        <w:rPr>
          <w:rFonts w:ascii="Arial" w:hAnsi="Arial" w:cs="Arial"/>
          <w:sz w:val="24"/>
          <w:szCs w:val="24"/>
        </w:rPr>
        <w:t>a oferta</w:t>
      </w:r>
      <w:r w:rsidR="00A31BF3" w:rsidRPr="00B24371">
        <w:rPr>
          <w:rFonts w:ascii="Arial" w:hAnsi="Arial" w:cs="Arial"/>
          <w:sz w:val="24"/>
          <w:szCs w:val="24"/>
        </w:rPr>
        <w:t xml:space="preserve"> </w:t>
      </w:r>
      <w:r w:rsidR="00373EA1" w:rsidRPr="00B24371">
        <w:rPr>
          <w:rFonts w:ascii="Arial" w:hAnsi="Arial" w:cs="Arial"/>
          <w:sz w:val="24"/>
          <w:szCs w:val="24"/>
        </w:rPr>
        <w:t xml:space="preserve">deberá </w:t>
      </w:r>
      <w:r w:rsidR="00373EA1" w:rsidRPr="004E423E">
        <w:rPr>
          <w:rFonts w:ascii="Arial" w:hAnsi="Arial" w:cs="Arial"/>
          <w:sz w:val="24"/>
          <w:szCs w:val="24"/>
        </w:rPr>
        <w:t>incluir todo impuesto al valor agregado u otro tipo de impuesto que obligue la República del Paraguay a pagar por la emisión de las pólizas, por tanto la tasa aplicable es la “tasa de premio” (deberá aplicarse a cada uno de los riesgos que se incluirán en el contrato (póliza de seguros).</w:t>
      </w:r>
      <w:r w:rsidR="00373EA1" w:rsidRPr="00EA1FBB">
        <w:rPr>
          <w:rFonts w:ascii="Arial" w:hAnsi="Arial" w:cs="Arial"/>
          <w:sz w:val="24"/>
          <w:szCs w:val="24"/>
        </w:rPr>
        <w:t xml:space="preserve"> </w:t>
      </w:r>
    </w:p>
    <w:p w14:paraId="5461132E" w14:textId="56064556" w:rsidR="00F756AF" w:rsidRPr="00B24371" w:rsidRDefault="00F756AF">
      <w:pPr>
        <w:jc w:val="both"/>
        <w:rPr>
          <w:rFonts w:ascii="Arial" w:hAnsi="Arial" w:cs="Arial"/>
          <w:sz w:val="24"/>
          <w:szCs w:val="24"/>
        </w:rPr>
      </w:pPr>
      <w:r w:rsidRPr="00B24371">
        <w:rPr>
          <w:rFonts w:ascii="Arial" w:hAnsi="Arial" w:cs="Arial"/>
          <w:sz w:val="24"/>
          <w:szCs w:val="24"/>
        </w:rPr>
        <w:t>No se aceptará la figura de la intermediación por parte de agentes de seguro, por tanto, la comisión por pago a éstos no podrá formar parte del valor del premio cotizado.</w:t>
      </w:r>
    </w:p>
    <w:p w14:paraId="02B5FCC6" w14:textId="31F3A260" w:rsidR="00B04C61" w:rsidRDefault="00B24371">
      <w:pPr>
        <w:jc w:val="both"/>
        <w:rPr>
          <w:rFonts w:ascii="Arial" w:hAnsi="Arial" w:cs="Arial"/>
          <w:sz w:val="24"/>
          <w:szCs w:val="24"/>
        </w:rPr>
      </w:pPr>
      <w:r>
        <w:rPr>
          <w:rFonts w:ascii="Arial" w:hAnsi="Arial" w:cs="Arial"/>
          <w:sz w:val="24"/>
          <w:szCs w:val="24"/>
        </w:rPr>
        <w:t>14</w:t>
      </w:r>
      <w:r w:rsidR="00A31BF3">
        <w:rPr>
          <w:rFonts w:ascii="Arial" w:hAnsi="Arial" w:cs="Arial"/>
          <w:sz w:val="24"/>
          <w:szCs w:val="24"/>
        </w:rPr>
        <w:t>.</w:t>
      </w:r>
      <w:r w:rsidR="00E364CE">
        <w:rPr>
          <w:rFonts w:ascii="Arial" w:hAnsi="Arial" w:cs="Arial"/>
          <w:sz w:val="24"/>
          <w:szCs w:val="24"/>
        </w:rPr>
        <w:t>3</w:t>
      </w:r>
      <w:r w:rsidR="00A31BF3">
        <w:rPr>
          <w:rFonts w:ascii="Arial" w:hAnsi="Arial" w:cs="Arial"/>
          <w:sz w:val="24"/>
          <w:szCs w:val="24"/>
        </w:rPr>
        <w:t xml:space="preserve"> </w:t>
      </w:r>
      <w:r w:rsidR="00E56299" w:rsidRPr="00E56299">
        <w:rPr>
          <w:rFonts w:ascii="Arial" w:hAnsi="Arial" w:cs="Arial"/>
          <w:sz w:val="24"/>
          <w:szCs w:val="24"/>
        </w:rPr>
        <w:t>Los pre</w:t>
      </w:r>
      <w:r w:rsidR="00424EA3">
        <w:rPr>
          <w:rFonts w:ascii="Arial" w:hAnsi="Arial" w:cs="Arial"/>
          <w:sz w:val="24"/>
          <w:szCs w:val="24"/>
        </w:rPr>
        <w:t>mios</w:t>
      </w:r>
      <w:r w:rsidR="00E56299" w:rsidRPr="00E56299">
        <w:rPr>
          <w:rFonts w:ascii="Arial" w:hAnsi="Arial" w:cs="Arial"/>
          <w:sz w:val="24"/>
          <w:szCs w:val="24"/>
        </w:rPr>
        <w:t xml:space="preserve"> deberán cotizarse como se indica en la Lista de Precios, cargada por la convocante en el SICP, que se anexará al Formulario de Oferta incluido en la Sección  V</w:t>
      </w:r>
      <w:r w:rsidR="007217AF">
        <w:rPr>
          <w:rFonts w:ascii="Arial" w:hAnsi="Arial" w:cs="Arial"/>
          <w:sz w:val="24"/>
          <w:szCs w:val="24"/>
        </w:rPr>
        <w:t>I</w:t>
      </w:r>
      <w:r w:rsidR="00E56299" w:rsidRPr="00E56299">
        <w:rPr>
          <w:rFonts w:ascii="Arial" w:hAnsi="Arial" w:cs="Arial"/>
          <w:sz w:val="24"/>
          <w:szCs w:val="24"/>
        </w:rPr>
        <w:t>I “Formularios</w:t>
      </w:r>
      <w:r w:rsidR="00424EA3">
        <w:rPr>
          <w:rFonts w:ascii="Arial" w:hAnsi="Arial" w:cs="Arial"/>
          <w:sz w:val="24"/>
          <w:szCs w:val="24"/>
        </w:rPr>
        <w:t>”</w:t>
      </w:r>
      <w:r w:rsidR="00E56299" w:rsidRPr="00E56299">
        <w:rPr>
          <w:rFonts w:ascii="Arial" w:hAnsi="Arial" w:cs="Arial"/>
          <w:sz w:val="24"/>
          <w:szCs w:val="24"/>
        </w:rPr>
        <w:t xml:space="preserve">. En caso que se requiera el desglose de los componentes de </w:t>
      </w:r>
      <w:r w:rsidR="00424EA3">
        <w:rPr>
          <w:rFonts w:ascii="Arial" w:hAnsi="Arial" w:cs="Arial"/>
          <w:sz w:val="24"/>
          <w:szCs w:val="24"/>
        </w:rPr>
        <w:t xml:space="preserve">la prima y premio, </w:t>
      </w:r>
      <w:r w:rsidR="00E56299" w:rsidRPr="00E56299">
        <w:rPr>
          <w:rFonts w:ascii="Arial" w:hAnsi="Arial" w:cs="Arial"/>
          <w:sz w:val="24"/>
          <w:szCs w:val="24"/>
        </w:rPr>
        <w:t>será con el propósito de facilitar a la Convocante la comparación de las ofertas. Esto no limitará de ninguna manera el derecho de la Convocante para contratar bajo cualquiera de los términos ofrecidos</w:t>
      </w:r>
      <w:r w:rsidR="00BE736B">
        <w:rPr>
          <w:rFonts w:ascii="Arial" w:hAnsi="Arial" w:cs="Arial"/>
          <w:sz w:val="24"/>
          <w:szCs w:val="24"/>
        </w:rPr>
        <w:t>.</w:t>
      </w:r>
    </w:p>
    <w:p w14:paraId="1AAEFC31" w14:textId="72694CB4" w:rsidR="00F76F67" w:rsidRPr="009E12DD" w:rsidRDefault="00FC6E4A" w:rsidP="00B24371">
      <w:pPr>
        <w:pStyle w:val="Ttulo2"/>
        <w:tabs>
          <w:tab w:val="left" w:pos="426"/>
        </w:tabs>
        <w:jc w:val="both"/>
      </w:pPr>
      <w:bookmarkStart w:id="27" w:name="_Toc513122151"/>
      <w:r w:rsidRPr="009E12DD">
        <w:t>1</w:t>
      </w:r>
      <w:r w:rsidR="00B24371">
        <w:t>5</w:t>
      </w:r>
      <w:r w:rsidRPr="009E12DD">
        <w:t>.</w:t>
      </w:r>
      <w:r w:rsidRPr="009E12DD">
        <w:tab/>
        <w:t>MONEDA DE LA OFERTA</w:t>
      </w:r>
      <w:bookmarkEnd w:id="27"/>
      <w:r w:rsidRPr="009E12DD">
        <w:tab/>
      </w:r>
    </w:p>
    <w:p w14:paraId="460DA97D" w14:textId="2BE68B4C" w:rsidR="00F76F67" w:rsidRPr="009E12DD" w:rsidRDefault="00F76F67" w:rsidP="0002290E">
      <w:pPr>
        <w:jc w:val="both"/>
        <w:rPr>
          <w:rFonts w:ascii="Arial" w:hAnsi="Arial" w:cs="Arial"/>
          <w:sz w:val="24"/>
          <w:szCs w:val="24"/>
        </w:rPr>
      </w:pPr>
      <w:r w:rsidRPr="009E12DD">
        <w:rPr>
          <w:rFonts w:ascii="Arial" w:hAnsi="Arial" w:cs="Arial"/>
          <w:sz w:val="24"/>
          <w:szCs w:val="24"/>
        </w:rPr>
        <w:t>1</w:t>
      </w:r>
      <w:r w:rsidR="00B24371">
        <w:rPr>
          <w:rFonts w:ascii="Arial" w:hAnsi="Arial" w:cs="Arial"/>
          <w:sz w:val="24"/>
          <w:szCs w:val="24"/>
        </w:rPr>
        <w:t>5</w:t>
      </w:r>
      <w:r w:rsidRPr="009E12DD">
        <w:rPr>
          <w:rFonts w:ascii="Arial" w:hAnsi="Arial" w:cs="Arial"/>
          <w:sz w:val="24"/>
          <w:szCs w:val="24"/>
        </w:rPr>
        <w:t xml:space="preserve">.1 La  moneda de oferta y pago será expresada </w:t>
      </w:r>
      <w:r w:rsidR="00BC6B3E" w:rsidRPr="009E12DD">
        <w:rPr>
          <w:rFonts w:ascii="Arial" w:hAnsi="Arial" w:cs="Arial"/>
          <w:sz w:val="24"/>
          <w:szCs w:val="24"/>
        </w:rPr>
        <w:t xml:space="preserve">en guaraníes. </w:t>
      </w:r>
      <w:r w:rsidRPr="009E12DD">
        <w:rPr>
          <w:rFonts w:ascii="Arial" w:hAnsi="Arial" w:cs="Arial"/>
          <w:sz w:val="24"/>
          <w:szCs w:val="24"/>
        </w:rPr>
        <w:t>La cotización en moneda diferente será motivo de rechazo de la oferta.</w:t>
      </w:r>
    </w:p>
    <w:p w14:paraId="152BE80B" w14:textId="6B1B5649" w:rsidR="00F76F67" w:rsidRPr="009E12DD" w:rsidRDefault="00F76F67">
      <w:pPr>
        <w:jc w:val="both"/>
        <w:rPr>
          <w:rFonts w:ascii="Arial" w:hAnsi="Arial" w:cs="Arial"/>
          <w:sz w:val="24"/>
          <w:szCs w:val="24"/>
        </w:rPr>
      </w:pPr>
      <w:r w:rsidRPr="009E12DD">
        <w:rPr>
          <w:rFonts w:ascii="Arial" w:hAnsi="Arial" w:cs="Arial"/>
          <w:sz w:val="24"/>
          <w:szCs w:val="24"/>
        </w:rPr>
        <w:t>1</w:t>
      </w:r>
      <w:r w:rsidR="00B24371">
        <w:rPr>
          <w:rFonts w:ascii="Arial" w:hAnsi="Arial" w:cs="Arial"/>
          <w:sz w:val="24"/>
          <w:szCs w:val="24"/>
        </w:rPr>
        <w:t>5</w:t>
      </w:r>
      <w:r w:rsidRPr="009E12DD">
        <w:rPr>
          <w:rFonts w:ascii="Arial" w:hAnsi="Arial" w:cs="Arial"/>
          <w:sz w:val="24"/>
          <w:szCs w:val="24"/>
        </w:rPr>
        <w:t xml:space="preserve">.2 Se deberá mantener la moneda de la </w:t>
      </w:r>
      <w:r w:rsidR="00344337">
        <w:rPr>
          <w:rFonts w:ascii="Arial" w:hAnsi="Arial" w:cs="Arial"/>
          <w:sz w:val="24"/>
          <w:szCs w:val="24"/>
        </w:rPr>
        <w:t>o</w:t>
      </w:r>
      <w:r w:rsidRPr="009E12DD">
        <w:rPr>
          <w:rFonts w:ascii="Arial" w:hAnsi="Arial" w:cs="Arial"/>
          <w:sz w:val="24"/>
          <w:szCs w:val="24"/>
        </w:rPr>
        <w:t xml:space="preserve">ferta como moneda del Contrato. </w:t>
      </w:r>
    </w:p>
    <w:p w14:paraId="5071BA59" w14:textId="711BE4C7" w:rsidR="00883DCA" w:rsidRPr="00883DCA" w:rsidRDefault="00B24371" w:rsidP="00B24371">
      <w:pPr>
        <w:pStyle w:val="Ttulo2"/>
        <w:tabs>
          <w:tab w:val="left" w:pos="426"/>
        </w:tabs>
        <w:jc w:val="both"/>
        <w:rPr>
          <w:sz w:val="24"/>
        </w:rPr>
      </w:pPr>
      <w:bookmarkStart w:id="28" w:name="_Toc513122152"/>
      <w:r>
        <w:rPr>
          <w:sz w:val="24"/>
        </w:rPr>
        <w:t>16</w:t>
      </w:r>
      <w:r w:rsidR="00FC6E4A" w:rsidRPr="009802C0">
        <w:rPr>
          <w:sz w:val="24"/>
        </w:rPr>
        <w:t>.</w:t>
      </w:r>
      <w:r w:rsidR="00FC6E4A" w:rsidRPr="009802C0">
        <w:rPr>
          <w:sz w:val="24"/>
        </w:rPr>
        <w:tab/>
      </w:r>
      <w:r w:rsidR="00883DCA" w:rsidRPr="00883DCA">
        <w:rPr>
          <w:sz w:val="24"/>
        </w:rPr>
        <w:t>DOCUMENTOS QUE ESTABLECEN LA ELEGIBILIDAD DEL OFERENTE</w:t>
      </w:r>
      <w:bookmarkEnd w:id="28"/>
      <w:r w:rsidR="00883DCA" w:rsidRPr="00883DCA">
        <w:rPr>
          <w:sz w:val="24"/>
        </w:rPr>
        <w:t xml:space="preserve"> </w:t>
      </w:r>
    </w:p>
    <w:p w14:paraId="3606C5B2" w14:textId="389F1F95" w:rsidR="00883DCA" w:rsidRDefault="00883DCA" w:rsidP="00883DCA">
      <w:pPr>
        <w:jc w:val="both"/>
        <w:rPr>
          <w:rFonts w:ascii="Arial" w:hAnsi="Arial" w:cs="Arial"/>
          <w:sz w:val="24"/>
          <w:szCs w:val="24"/>
        </w:rPr>
      </w:pPr>
      <w:r w:rsidRPr="00883DCA">
        <w:rPr>
          <w:rFonts w:ascii="Arial" w:hAnsi="Arial" w:cs="Arial"/>
          <w:sz w:val="24"/>
          <w:szCs w:val="24"/>
        </w:rPr>
        <w:t>Para establecer la elegibilidad del Oferente, de conformidad con la cláusula 4 de estas IAO, los Oferentes deberán completar la Declaración Jurada, de no encontrarse en limitaciones y/o prohibiciones para contratar con el Estado del Articulo 40 de la Ley Nº 2.051/03, conforme al formato contenido en la Sección VI</w:t>
      </w:r>
      <w:r w:rsidR="007217AF">
        <w:rPr>
          <w:rFonts w:ascii="Arial" w:hAnsi="Arial" w:cs="Arial"/>
          <w:sz w:val="24"/>
          <w:szCs w:val="24"/>
        </w:rPr>
        <w:t>I</w:t>
      </w:r>
      <w:r w:rsidRPr="00883DCA">
        <w:rPr>
          <w:rFonts w:ascii="Arial" w:hAnsi="Arial" w:cs="Arial"/>
          <w:sz w:val="24"/>
          <w:szCs w:val="24"/>
        </w:rPr>
        <w:t xml:space="preserve"> “Formularios”. </w:t>
      </w:r>
    </w:p>
    <w:p w14:paraId="3CDAFD94" w14:textId="499ECC82" w:rsidR="00883DCA" w:rsidRPr="00883DCA" w:rsidRDefault="00883DCA" w:rsidP="00883DCA">
      <w:pPr>
        <w:jc w:val="both"/>
        <w:rPr>
          <w:rFonts w:ascii="Arial" w:hAnsi="Arial" w:cs="Arial"/>
          <w:sz w:val="24"/>
          <w:szCs w:val="24"/>
        </w:rPr>
      </w:pPr>
      <w:r>
        <w:rPr>
          <w:rFonts w:ascii="Arial" w:hAnsi="Arial" w:cs="Arial"/>
          <w:sz w:val="24"/>
          <w:szCs w:val="24"/>
        </w:rPr>
        <w:t xml:space="preserve">Igualmente deberán incluir como parte de su oferta la evidencia documentada respecto a la </w:t>
      </w:r>
      <w:r w:rsidRPr="00883DCA">
        <w:rPr>
          <w:rFonts w:ascii="Arial" w:hAnsi="Arial" w:cs="Arial"/>
          <w:sz w:val="24"/>
          <w:szCs w:val="24"/>
        </w:rPr>
        <w:t>ca</w:t>
      </w:r>
      <w:r>
        <w:rPr>
          <w:rFonts w:ascii="Arial" w:hAnsi="Arial" w:cs="Arial"/>
          <w:sz w:val="24"/>
          <w:szCs w:val="24"/>
        </w:rPr>
        <w:t>pacidad de contratar legalmente</w:t>
      </w:r>
      <w:r w:rsidRPr="00883DCA">
        <w:rPr>
          <w:rFonts w:ascii="Arial" w:hAnsi="Arial" w:cs="Arial"/>
          <w:sz w:val="24"/>
          <w:szCs w:val="24"/>
        </w:rPr>
        <w:t xml:space="preserve"> </w:t>
      </w:r>
      <w:r>
        <w:rPr>
          <w:rFonts w:ascii="Arial" w:hAnsi="Arial" w:cs="Arial"/>
          <w:sz w:val="24"/>
          <w:szCs w:val="24"/>
        </w:rPr>
        <w:t>conforme a</w:t>
      </w:r>
      <w:r w:rsidRPr="00883DCA">
        <w:rPr>
          <w:rFonts w:ascii="Arial" w:hAnsi="Arial" w:cs="Arial"/>
          <w:sz w:val="24"/>
          <w:szCs w:val="24"/>
        </w:rPr>
        <w:t>l régimen de seguros en la República del Paraguay</w:t>
      </w:r>
      <w:r>
        <w:rPr>
          <w:rFonts w:ascii="Arial" w:hAnsi="Arial" w:cs="Arial"/>
          <w:sz w:val="24"/>
          <w:szCs w:val="24"/>
        </w:rPr>
        <w:t xml:space="preserve">, sea </w:t>
      </w:r>
      <w:r w:rsidRPr="00883DCA">
        <w:rPr>
          <w:rFonts w:ascii="Arial" w:hAnsi="Arial" w:cs="Arial"/>
          <w:sz w:val="24"/>
          <w:szCs w:val="24"/>
        </w:rPr>
        <w:t>individualmente o en forma conjunta bajo la figura del coaseguro</w:t>
      </w:r>
      <w:r>
        <w:rPr>
          <w:rFonts w:ascii="Arial" w:hAnsi="Arial" w:cs="Arial"/>
          <w:sz w:val="24"/>
          <w:szCs w:val="24"/>
        </w:rPr>
        <w:t>.</w:t>
      </w:r>
    </w:p>
    <w:p w14:paraId="383EEE48" w14:textId="54036B43" w:rsidR="00883DCA" w:rsidRPr="00883DCA" w:rsidRDefault="00883DCA" w:rsidP="00883DCA">
      <w:pPr>
        <w:pStyle w:val="Ttulo2"/>
        <w:jc w:val="both"/>
        <w:rPr>
          <w:sz w:val="24"/>
        </w:rPr>
      </w:pPr>
      <w:bookmarkStart w:id="29" w:name="_Toc513122153"/>
      <w:r w:rsidRPr="00883DCA">
        <w:rPr>
          <w:sz w:val="24"/>
        </w:rPr>
        <w:t>1</w:t>
      </w:r>
      <w:r w:rsidR="00B24371">
        <w:rPr>
          <w:sz w:val="24"/>
        </w:rPr>
        <w:t>7</w:t>
      </w:r>
      <w:r w:rsidRPr="00883DCA">
        <w:rPr>
          <w:sz w:val="24"/>
        </w:rPr>
        <w:t>. DOCUMENTOS QUE ESTABLECEN LA CONFORMIDAD DE LOS SERVICIOS</w:t>
      </w:r>
      <w:bookmarkEnd w:id="29"/>
      <w:r w:rsidRPr="00883DCA">
        <w:rPr>
          <w:sz w:val="24"/>
        </w:rPr>
        <w:t xml:space="preserve"> </w:t>
      </w:r>
    </w:p>
    <w:p w14:paraId="61481FFD" w14:textId="6AD7A18C" w:rsidR="00883DCA" w:rsidRPr="00883DCA" w:rsidRDefault="00883DCA" w:rsidP="00883DCA">
      <w:pPr>
        <w:jc w:val="both"/>
        <w:rPr>
          <w:rFonts w:ascii="Arial" w:hAnsi="Arial" w:cs="Arial"/>
          <w:sz w:val="24"/>
          <w:szCs w:val="24"/>
        </w:rPr>
      </w:pPr>
      <w:r w:rsidRPr="00883DCA">
        <w:rPr>
          <w:rFonts w:ascii="Arial" w:hAnsi="Arial" w:cs="Arial"/>
          <w:sz w:val="24"/>
          <w:szCs w:val="24"/>
        </w:rPr>
        <w:t xml:space="preserve">Con el fin de establecer la conformidad de </w:t>
      </w:r>
      <w:r>
        <w:rPr>
          <w:rFonts w:ascii="Arial" w:hAnsi="Arial" w:cs="Arial"/>
          <w:sz w:val="24"/>
          <w:szCs w:val="24"/>
        </w:rPr>
        <w:t xml:space="preserve">los </w:t>
      </w:r>
      <w:r w:rsidRPr="00883DCA">
        <w:rPr>
          <w:rFonts w:ascii="Arial" w:hAnsi="Arial" w:cs="Arial"/>
          <w:sz w:val="24"/>
          <w:szCs w:val="24"/>
        </w:rPr>
        <w:t>Servicios</w:t>
      </w:r>
      <w:r>
        <w:rPr>
          <w:rFonts w:ascii="Arial" w:hAnsi="Arial" w:cs="Arial"/>
          <w:sz w:val="24"/>
          <w:szCs w:val="24"/>
        </w:rPr>
        <w:t xml:space="preserve"> requeridos</w:t>
      </w:r>
      <w:r w:rsidRPr="00883DCA">
        <w:rPr>
          <w:rFonts w:ascii="Arial" w:hAnsi="Arial" w:cs="Arial"/>
          <w:sz w:val="24"/>
          <w:szCs w:val="24"/>
        </w:rPr>
        <w:t xml:space="preserve">, los Oferentes deberán proporcionar como parte de la Oferta, evidencia documentada acreditando que </w:t>
      </w:r>
      <w:r>
        <w:rPr>
          <w:rFonts w:ascii="Arial" w:hAnsi="Arial" w:cs="Arial"/>
          <w:sz w:val="24"/>
          <w:szCs w:val="24"/>
        </w:rPr>
        <w:t>los mismos</w:t>
      </w:r>
      <w:r w:rsidRPr="00883DCA">
        <w:rPr>
          <w:rFonts w:ascii="Arial" w:hAnsi="Arial" w:cs="Arial"/>
          <w:sz w:val="24"/>
          <w:szCs w:val="24"/>
        </w:rPr>
        <w:t xml:space="preserve"> cumplen con las especificaciones técnicas y los estándares especificados en la Sección III “</w:t>
      </w:r>
      <w:r>
        <w:rPr>
          <w:rFonts w:ascii="Arial" w:hAnsi="Arial" w:cs="Arial"/>
          <w:sz w:val="24"/>
          <w:szCs w:val="24"/>
        </w:rPr>
        <w:t>Coberturas</w:t>
      </w:r>
      <w:r w:rsidRPr="00883DCA">
        <w:rPr>
          <w:rFonts w:ascii="Arial" w:hAnsi="Arial" w:cs="Arial"/>
          <w:sz w:val="24"/>
          <w:szCs w:val="24"/>
        </w:rPr>
        <w:t xml:space="preserve">”. </w:t>
      </w:r>
    </w:p>
    <w:p w14:paraId="270012F7" w14:textId="2DD00082" w:rsidR="00F76F67" w:rsidRPr="009802C0" w:rsidRDefault="00FC6E4A" w:rsidP="003E4A44">
      <w:pPr>
        <w:pStyle w:val="Ttulo2"/>
        <w:jc w:val="both"/>
        <w:rPr>
          <w:sz w:val="24"/>
        </w:rPr>
      </w:pPr>
      <w:bookmarkStart w:id="30" w:name="_Toc513122154"/>
      <w:r w:rsidRPr="009802C0">
        <w:rPr>
          <w:sz w:val="24"/>
        </w:rPr>
        <w:t>1</w:t>
      </w:r>
      <w:r w:rsidR="00B24371">
        <w:rPr>
          <w:sz w:val="24"/>
        </w:rPr>
        <w:t>8</w:t>
      </w:r>
      <w:r w:rsidRPr="009802C0">
        <w:rPr>
          <w:sz w:val="24"/>
        </w:rPr>
        <w:t>.</w:t>
      </w:r>
      <w:r w:rsidRPr="009802C0">
        <w:rPr>
          <w:sz w:val="24"/>
        </w:rPr>
        <w:tab/>
        <w:t>PERÍODO DE VALIDEZ DE LAS OFERTAS</w:t>
      </w:r>
      <w:bookmarkEnd w:id="30"/>
    </w:p>
    <w:p w14:paraId="48E45057" w14:textId="4915B1DC" w:rsidR="00F76F67" w:rsidRPr="00350343" w:rsidRDefault="00F76F67" w:rsidP="00B24371">
      <w:pPr>
        <w:tabs>
          <w:tab w:val="left" w:pos="567"/>
        </w:tabs>
        <w:jc w:val="both"/>
        <w:rPr>
          <w:rFonts w:ascii="Arial" w:hAnsi="Arial" w:cs="Arial"/>
          <w:sz w:val="24"/>
          <w:szCs w:val="24"/>
        </w:rPr>
      </w:pPr>
      <w:r w:rsidRPr="00350343">
        <w:rPr>
          <w:rFonts w:ascii="Arial" w:hAnsi="Arial" w:cs="Arial"/>
          <w:sz w:val="24"/>
          <w:szCs w:val="24"/>
        </w:rPr>
        <w:t>1</w:t>
      </w:r>
      <w:r w:rsidR="00B24371">
        <w:rPr>
          <w:rFonts w:ascii="Arial" w:hAnsi="Arial" w:cs="Arial"/>
          <w:sz w:val="24"/>
          <w:szCs w:val="24"/>
        </w:rPr>
        <w:t>8</w:t>
      </w:r>
      <w:r w:rsidRPr="00350343">
        <w:rPr>
          <w:rFonts w:ascii="Arial" w:hAnsi="Arial" w:cs="Arial"/>
          <w:sz w:val="24"/>
          <w:szCs w:val="24"/>
        </w:rPr>
        <w:t>.1</w:t>
      </w:r>
      <w:r w:rsidRPr="00350343">
        <w:rPr>
          <w:rFonts w:ascii="Arial" w:hAnsi="Arial" w:cs="Arial"/>
          <w:sz w:val="24"/>
          <w:szCs w:val="24"/>
        </w:rPr>
        <w:tab/>
        <w:t xml:space="preserve">Las ofertas deberán permanecer válidas por el período determinado en la Sección II DDL, contado a partir de la fecha </w:t>
      </w:r>
      <w:r w:rsidR="00883DCA">
        <w:rPr>
          <w:rFonts w:ascii="Arial" w:hAnsi="Arial" w:cs="Arial"/>
          <w:sz w:val="24"/>
          <w:szCs w:val="24"/>
        </w:rPr>
        <w:t>de apertura</w:t>
      </w:r>
      <w:r w:rsidRPr="00350343">
        <w:rPr>
          <w:rFonts w:ascii="Arial" w:hAnsi="Arial" w:cs="Arial"/>
          <w:sz w:val="24"/>
          <w:szCs w:val="24"/>
        </w:rPr>
        <w:t xml:space="preserve"> de ofertas establecida por la Convocante. Toda oferta con un período de validez menor será rechazada.</w:t>
      </w:r>
    </w:p>
    <w:p w14:paraId="79EB05CC" w14:textId="3B451F20" w:rsidR="00B104C6" w:rsidRPr="00B104C6" w:rsidRDefault="00F76F67" w:rsidP="00B24371">
      <w:pPr>
        <w:tabs>
          <w:tab w:val="left" w:pos="426"/>
        </w:tabs>
        <w:jc w:val="both"/>
        <w:rPr>
          <w:rFonts w:ascii="Arial" w:hAnsi="Arial" w:cs="Arial"/>
          <w:sz w:val="24"/>
          <w:szCs w:val="24"/>
        </w:rPr>
      </w:pPr>
      <w:r w:rsidRPr="00350343">
        <w:rPr>
          <w:rFonts w:ascii="Arial" w:hAnsi="Arial" w:cs="Arial"/>
          <w:sz w:val="24"/>
          <w:szCs w:val="24"/>
        </w:rPr>
        <w:t>1</w:t>
      </w:r>
      <w:r w:rsidR="00B24371">
        <w:rPr>
          <w:rFonts w:ascii="Arial" w:hAnsi="Arial" w:cs="Arial"/>
          <w:sz w:val="24"/>
          <w:szCs w:val="24"/>
        </w:rPr>
        <w:t>8</w:t>
      </w:r>
      <w:r w:rsidRPr="00350343">
        <w:rPr>
          <w:rFonts w:ascii="Arial" w:hAnsi="Arial" w:cs="Arial"/>
          <w:sz w:val="24"/>
          <w:szCs w:val="24"/>
        </w:rPr>
        <w:t>.2</w:t>
      </w:r>
      <w:r w:rsidRPr="00350343">
        <w:rPr>
          <w:rFonts w:ascii="Arial" w:hAnsi="Arial" w:cs="Arial"/>
          <w:sz w:val="24"/>
          <w:szCs w:val="24"/>
        </w:rPr>
        <w:tab/>
      </w:r>
      <w:r w:rsidR="00B104C6" w:rsidRPr="00B104C6">
        <w:rPr>
          <w:rFonts w:ascii="Arial" w:hAnsi="Arial" w:cs="Arial"/>
          <w:sz w:val="24"/>
          <w:szCs w:val="24"/>
        </w:rPr>
        <w:t xml:space="preserve">Este periodo de validez implicará las siguientes obligaciones por parte del Oferente durante dicho plazo:  </w:t>
      </w:r>
    </w:p>
    <w:p w14:paraId="484A6E67" w14:textId="77777777" w:rsidR="00B104C6" w:rsidRPr="00B104C6" w:rsidRDefault="00B104C6" w:rsidP="00B24371">
      <w:pPr>
        <w:tabs>
          <w:tab w:val="left" w:pos="426"/>
        </w:tabs>
        <w:jc w:val="both"/>
        <w:rPr>
          <w:rFonts w:ascii="Arial" w:hAnsi="Arial" w:cs="Arial"/>
          <w:sz w:val="24"/>
          <w:szCs w:val="24"/>
        </w:rPr>
      </w:pPr>
      <w:r w:rsidRPr="00B104C6">
        <w:rPr>
          <w:rFonts w:ascii="Arial" w:hAnsi="Arial" w:cs="Arial"/>
          <w:sz w:val="24"/>
          <w:szCs w:val="24"/>
        </w:rPr>
        <w:t>(a)</w:t>
      </w:r>
      <w:r w:rsidRPr="00B104C6">
        <w:rPr>
          <w:rFonts w:ascii="Arial" w:hAnsi="Arial" w:cs="Arial"/>
          <w:sz w:val="24"/>
          <w:szCs w:val="24"/>
        </w:rPr>
        <w:tab/>
        <w:t xml:space="preserve">mantener inalterables el precio de la oferta y las demás condiciones de su oferta;  </w:t>
      </w:r>
    </w:p>
    <w:p w14:paraId="6A7A32AB" w14:textId="77777777" w:rsidR="00B104C6" w:rsidRPr="00B104C6" w:rsidRDefault="00B104C6" w:rsidP="00B24371">
      <w:pPr>
        <w:tabs>
          <w:tab w:val="left" w:pos="426"/>
        </w:tabs>
        <w:jc w:val="both"/>
        <w:rPr>
          <w:rFonts w:ascii="Arial" w:hAnsi="Arial" w:cs="Arial"/>
          <w:sz w:val="24"/>
          <w:szCs w:val="24"/>
        </w:rPr>
      </w:pPr>
      <w:r w:rsidRPr="00B104C6">
        <w:rPr>
          <w:rFonts w:ascii="Arial" w:hAnsi="Arial" w:cs="Arial"/>
          <w:sz w:val="24"/>
          <w:szCs w:val="24"/>
        </w:rPr>
        <w:lastRenderedPageBreak/>
        <w:t>(b)</w:t>
      </w:r>
      <w:r w:rsidRPr="00B104C6">
        <w:rPr>
          <w:rFonts w:ascii="Arial" w:hAnsi="Arial" w:cs="Arial"/>
          <w:sz w:val="24"/>
          <w:szCs w:val="24"/>
        </w:rPr>
        <w:tab/>
        <w:t xml:space="preserve">no retirar la oferta en el intervalo entre el vencimiento del plazo para la presentación de ofertas y la fecha de vencimiento de su validez estipulado en el formulario de oferta;  </w:t>
      </w:r>
    </w:p>
    <w:p w14:paraId="6CF6AE5F" w14:textId="77777777" w:rsidR="00B104C6" w:rsidRPr="00B104C6" w:rsidRDefault="00B104C6" w:rsidP="00B24371">
      <w:pPr>
        <w:tabs>
          <w:tab w:val="left" w:pos="426"/>
        </w:tabs>
        <w:jc w:val="both"/>
        <w:rPr>
          <w:rFonts w:ascii="Arial" w:hAnsi="Arial" w:cs="Arial"/>
          <w:sz w:val="24"/>
          <w:szCs w:val="24"/>
        </w:rPr>
      </w:pPr>
      <w:r w:rsidRPr="00B104C6">
        <w:rPr>
          <w:rFonts w:ascii="Arial" w:hAnsi="Arial" w:cs="Arial"/>
          <w:sz w:val="24"/>
          <w:szCs w:val="24"/>
        </w:rPr>
        <w:t>(c)</w:t>
      </w:r>
      <w:r w:rsidRPr="00B104C6">
        <w:rPr>
          <w:rFonts w:ascii="Arial" w:hAnsi="Arial" w:cs="Arial"/>
          <w:sz w:val="24"/>
          <w:szCs w:val="24"/>
        </w:rPr>
        <w:tab/>
        <w:t xml:space="preserve">aceptar la corrección de errores aritméticos de su oferta, en caso de existir, de conformidad con la cláusula </w:t>
      </w:r>
      <w:r w:rsidRPr="00883DCA">
        <w:rPr>
          <w:rFonts w:ascii="Arial" w:hAnsi="Arial" w:cs="Arial"/>
          <w:sz w:val="24"/>
          <w:szCs w:val="24"/>
          <w:highlight w:val="yellow"/>
        </w:rPr>
        <w:t>30.4</w:t>
      </w:r>
      <w:r w:rsidRPr="00B104C6">
        <w:rPr>
          <w:rFonts w:ascii="Arial" w:hAnsi="Arial" w:cs="Arial"/>
          <w:sz w:val="24"/>
          <w:szCs w:val="24"/>
        </w:rPr>
        <w:t xml:space="preserve"> de estas IAO;  </w:t>
      </w:r>
    </w:p>
    <w:p w14:paraId="4E8C7410" w14:textId="4BFFF879" w:rsidR="00B104C6" w:rsidRPr="00B104C6" w:rsidRDefault="00B104C6" w:rsidP="00EA1FBB">
      <w:pPr>
        <w:tabs>
          <w:tab w:val="left" w:pos="426"/>
        </w:tabs>
        <w:jc w:val="both"/>
        <w:rPr>
          <w:rFonts w:ascii="Arial" w:hAnsi="Arial" w:cs="Arial"/>
          <w:sz w:val="24"/>
          <w:szCs w:val="24"/>
        </w:rPr>
      </w:pPr>
      <w:r w:rsidRPr="00B104C6">
        <w:rPr>
          <w:rFonts w:ascii="Arial" w:hAnsi="Arial" w:cs="Arial"/>
          <w:sz w:val="24"/>
          <w:szCs w:val="24"/>
        </w:rPr>
        <w:t>(d)</w:t>
      </w:r>
      <w:r w:rsidRPr="00B104C6">
        <w:rPr>
          <w:rFonts w:ascii="Arial" w:hAnsi="Arial" w:cs="Arial"/>
          <w:sz w:val="24"/>
          <w:szCs w:val="24"/>
        </w:rPr>
        <w:tab/>
      </w:r>
      <w:r w:rsidR="00E50D7A">
        <w:rPr>
          <w:rFonts w:ascii="Arial" w:hAnsi="Arial" w:cs="Arial"/>
          <w:sz w:val="24"/>
          <w:szCs w:val="24"/>
        </w:rPr>
        <w:t>formalizar</w:t>
      </w:r>
      <w:r w:rsidR="00E50D7A" w:rsidRPr="00B104C6">
        <w:rPr>
          <w:rFonts w:ascii="Arial" w:hAnsi="Arial" w:cs="Arial"/>
          <w:sz w:val="24"/>
          <w:szCs w:val="24"/>
        </w:rPr>
        <w:t xml:space="preserve"> </w:t>
      </w:r>
      <w:r w:rsidRPr="00B104C6">
        <w:rPr>
          <w:rFonts w:ascii="Arial" w:hAnsi="Arial" w:cs="Arial"/>
          <w:sz w:val="24"/>
          <w:szCs w:val="24"/>
        </w:rPr>
        <w:t xml:space="preserve">el contrato conforme a la cláusula </w:t>
      </w:r>
      <w:r w:rsidRPr="00883DCA">
        <w:rPr>
          <w:rFonts w:ascii="Arial" w:hAnsi="Arial" w:cs="Arial"/>
          <w:sz w:val="24"/>
          <w:szCs w:val="24"/>
          <w:highlight w:val="yellow"/>
        </w:rPr>
        <w:t>42</w:t>
      </w:r>
      <w:r w:rsidRPr="00B104C6">
        <w:rPr>
          <w:rFonts w:ascii="Arial" w:hAnsi="Arial" w:cs="Arial"/>
          <w:sz w:val="24"/>
          <w:szCs w:val="24"/>
        </w:rPr>
        <w:t xml:space="preserve"> de estas IAO, en caso de ser adjudicado; y  </w:t>
      </w:r>
    </w:p>
    <w:p w14:paraId="7D4D65E5" w14:textId="77777777" w:rsidR="00B104C6" w:rsidRPr="00B104C6" w:rsidRDefault="00B104C6" w:rsidP="00B24371">
      <w:pPr>
        <w:tabs>
          <w:tab w:val="left" w:pos="426"/>
        </w:tabs>
        <w:jc w:val="both"/>
        <w:rPr>
          <w:rFonts w:ascii="Arial" w:hAnsi="Arial" w:cs="Arial"/>
          <w:sz w:val="24"/>
          <w:szCs w:val="24"/>
        </w:rPr>
      </w:pPr>
      <w:r w:rsidRPr="00B104C6">
        <w:rPr>
          <w:rFonts w:ascii="Arial" w:hAnsi="Arial" w:cs="Arial"/>
          <w:sz w:val="24"/>
          <w:szCs w:val="24"/>
        </w:rPr>
        <w:t>(e)</w:t>
      </w:r>
      <w:r w:rsidRPr="00B104C6">
        <w:rPr>
          <w:rFonts w:ascii="Arial" w:hAnsi="Arial" w:cs="Arial"/>
          <w:sz w:val="24"/>
          <w:szCs w:val="24"/>
        </w:rPr>
        <w:tab/>
        <w:t xml:space="preserve">suministrar la Garantía de cumplimiento de contrato, en caso de ser adjudicado, de conformidad con la cláusula </w:t>
      </w:r>
      <w:r w:rsidRPr="00883DCA">
        <w:rPr>
          <w:rFonts w:ascii="Arial" w:hAnsi="Arial" w:cs="Arial"/>
          <w:sz w:val="24"/>
          <w:szCs w:val="24"/>
          <w:highlight w:val="yellow"/>
        </w:rPr>
        <w:t>43</w:t>
      </w:r>
      <w:r w:rsidRPr="00B104C6">
        <w:rPr>
          <w:rFonts w:ascii="Arial" w:hAnsi="Arial" w:cs="Arial"/>
          <w:sz w:val="24"/>
          <w:szCs w:val="24"/>
        </w:rPr>
        <w:t xml:space="preserve"> de estas IAO.  </w:t>
      </w:r>
    </w:p>
    <w:p w14:paraId="1D4B0B76" w14:textId="41E8C67F" w:rsidR="00B104C6" w:rsidRDefault="00B104C6" w:rsidP="00B104C6">
      <w:pPr>
        <w:jc w:val="both"/>
        <w:rPr>
          <w:rFonts w:ascii="Arial" w:hAnsi="Arial" w:cs="Arial"/>
          <w:sz w:val="24"/>
          <w:szCs w:val="24"/>
        </w:rPr>
      </w:pPr>
      <w:r>
        <w:rPr>
          <w:rFonts w:ascii="Arial" w:hAnsi="Arial" w:cs="Arial"/>
          <w:sz w:val="24"/>
          <w:szCs w:val="24"/>
        </w:rPr>
        <w:t>1</w:t>
      </w:r>
      <w:r w:rsidR="00B24371">
        <w:rPr>
          <w:rFonts w:ascii="Arial" w:hAnsi="Arial" w:cs="Arial"/>
          <w:sz w:val="24"/>
          <w:szCs w:val="24"/>
        </w:rPr>
        <w:t>8</w:t>
      </w:r>
      <w:r w:rsidRPr="00B104C6">
        <w:rPr>
          <w:rFonts w:ascii="Arial" w:hAnsi="Arial" w:cs="Arial"/>
          <w:sz w:val="24"/>
          <w:szCs w:val="24"/>
        </w:rPr>
        <w:t>.3</w:t>
      </w:r>
      <w:r w:rsidRPr="00B104C6">
        <w:rPr>
          <w:rFonts w:ascii="Arial" w:hAnsi="Arial" w:cs="Arial"/>
          <w:sz w:val="24"/>
          <w:szCs w:val="24"/>
        </w:rPr>
        <w:tab/>
        <w:t xml:space="preserve">El incumplimiento de estas obligaciones por parte del Oferente podrá resultar en sanciones señaladas en la normativa de Contrataciones Públicas.  </w:t>
      </w:r>
    </w:p>
    <w:p w14:paraId="63037EB7" w14:textId="05271B1C" w:rsidR="00F76F67" w:rsidRPr="00350343" w:rsidRDefault="00B104C6" w:rsidP="00B104C6">
      <w:pPr>
        <w:jc w:val="both"/>
        <w:rPr>
          <w:rFonts w:ascii="Arial" w:hAnsi="Arial" w:cs="Arial"/>
          <w:sz w:val="24"/>
          <w:szCs w:val="24"/>
        </w:rPr>
      </w:pPr>
      <w:r>
        <w:rPr>
          <w:rFonts w:ascii="Arial" w:hAnsi="Arial" w:cs="Arial"/>
          <w:sz w:val="24"/>
          <w:szCs w:val="24"/>
        </w:rPr>
        <w:t>1</w:t>
      </w:r>
      <w:r w:rsidR="00B24371">
        <w:rPr>
          <w:rFonts w:ascii="Arial" w:hAnsi="Arial" w:cs="Arial"/>
          <w:sz w:val="24"/>
          <w:szCs w:val="24"/>
        </w:rPr>
        <w:t>8</w:t>
      </w:r>
      <w:r>
        <w:rPr>
          <w:rFonts w:ascii="Arial" w:hAnsi="Arial" w:cs="Arial"/>
          <w:sz w:val="24"/>
          <w:szCs w:val="24"/>
        </w:rPr>
        <w:t xml:space="preserve">.4. </w:t>
      </w:r>
      <w:r w:rsidR="00F76F67" w:rsidRPr="00350343">
        <w:rPr>
          <w:rFonts w:ascii="Arial" w:hAnsi="Arial" w:cs="Arial"/>
          <w:sz w:val="24"/>
          <w:szCs w:val="24"/>
        </w:rPr>
        <w:t xml:space="preserve">En circunstancias excepcionales y antes de que expire el período de validez de la oferta, la Convocante podrá solicitarle a los </w:t>
      </w:r>
      <w:r w:rsidR="001A495E">
        <w:rPr>
          <w:rFonts w:ascii="Arial" w:hAnsi="Arial" w:cs="Arial"/>
          <w:sz w:val="24"/>
          <w:szCs w:val="24"/>
        </w:rPr>
        <w:t>o</w:t>
      </w:r>
      <w:r w:rsidR="00F76F67" w:rsidRPr="00350343">
        <w:rPr>
          <w:rFonts w:ascii="Arial" w:hAnsi="Arial" w:cs="Arial"/>
          <w:sz w:val="24"/>
          <w:szCs w:val="24"/>
        </w:rPr>
        <w:t xml:space="preserve">ferentes que extiendan el período de la validez de sus ofertas. Las solicitudes y las respuestas serán por escrito. La </w:t>
      </w:r>
      <w:r w:rsidR="001A495E">
        <w:rPr>
          <w:rFonts w:ascii="Arial" w:hAnsi="Arial" w:cs="Arial"/>
          <w:sz w:val="24"/>
          <w:szCs w:val="24"/>
        </w:rPr>
        <w:t>g</w:t>
      </w:r>
      <w:r w:rsidR="00F76F67" w:rsidRPr="00350343">
        <w:rPr>
          <w:rFonts w:ascii="Arial" w:hAnsi="Arial" w:cs="Arial"/>
          <w:sz w:val="24"/>
          <w:szCs w:val="24"/>
        </w:rPr>
        <w:t xml:space="preserve">arantía de </w:t>
      </w:r>
      <w:r w:rsidR="001A495E">
        <w:rPr>
          <w:rFonts w:ascii="Arial" w:hAnsi="Arial" w:cs="Arial"/>
          <w:sz w:val="24"/>
          <w:szCs w:val="24"/>
        </w:rPr>
        <w:t>m</w:t>
      </w:r>
      <w:r w:rsidR="00F76F67" w:rsidRPr="00350343">
        <w:rPr>
          <w:rFonts w:ascii="Arial" w:hAnsi="Arial" w:cs="Arial"/>
          <w:sz w:val="24"/>
          <w:szCs w:val="24"/>
        </w:rPr>
        <w:t xml:space="preserve">antenimiento de </w:t>
      </w:r>
      <w:r w:rsidR="001A495E">
        <w:rPr>
          <w:rFonts w:ascii="Arial" w:hAnsi="Arial" w:cs="Arial"/>
          <w:sz w:val="24"/>
          <w:szCs w:val="24"/>
        </w:rPr>
        <w:t>o</w:t>
      </w:r>
      <w:r w:rsidR="00F76F67" w:rsidRPr="00350343">
        <w:rPr>
          <w:rFonts w:ascii="Arial" w:hAnsi="Arial" w:cs="Arial"/>
          <w:sz w:val="24"/>
          <w:szCs w:val="24"/>
        </w:rPr>
        <w:t xml:space="preserve">ferta también deberá prorrogarse por el período correspondiente. Un </w:t>
      </w:r>
      <w:r w:rsidR="00FA4190">
        <w:rPr>
          <w:rFonts w:ascii="Arial" w:hAnsi="Arial" w:cs="Arial"/>
          <w:sz w:val="24"/>
          <w:szCs w:val="24"/>
        </w:rPr>
        <w:t>o</w:t>
      </w:r>
      <w:r w:rsidR="00F76F67" w:rsidRPr="00350343">
        <w:rPr>
          <w:rFonts w:ascii="Arial" w:hAnsi="Arial" w:cs="Arial"/>
          <w:sz w:val="24"/>
          <w:szCs w:val="24"/>
        </w:rPr>
        <w:t xml:space="preserve">ferente puede rehusar tal solicitud sin que se le haga efectiva su </w:t>
      </w:r>
      <w:r w:rsidR="00FA4190">
        <w:rPr>
          <w:rFonts w:ascii="Arial" w:hAnsi="Arial" w:cs="Arial"/>
          <w:sz w:val="24"/>
          <w:szCs w:val="24"/>
        </w:rPr>
        <w:t>g</w:t>
      </w:r>
      <w:r w:rsidR="00F76F67" w:rsidRPr="00350343">
        <w:rPr>
          <w:rFonts w:ascii="Arial" w:hAnsi="Arial" w:cs="Arial"/>
          <w:sz w:val="24"/>
          <w:szCs w:val="24"/>
        </w:rPr>
        <w:t xml:space="preserve">arantía de </w:t>
      </w:r>
      <w:r w:rsidR="00FA4190">
        <w:rPr>
          <w:rFonts w:ascii="Arial" w:hAnsi="Arial" w:cs="Arial"/>
          <w:sz w:val="24"/>
          <w:szCs w:val="24"/>
        </w:rPr>
        <w:t>m</w:t>
      </w:r>
      <w:r w:rsidR="00F76F67" w:rsidRPr="00350343">
        <w:rPr>
          <w:rFonts w:ascii="Arial" w:hAnsi="Arial" w:cs="Arial"/>
          <w:sz w:val="24"/>
          <w:szCs w:val="24"/>
        </w:rPr>
        <w:t xml:space="preserve">antenimiento de la </w:t>
      </w:r>
      <w:r w:rsidR="00FA4190">
        <w:rPr>
          <w:rFonts w:ascii="Arial" w:hAnsi="Arial" w:cs="Arial"/>
          <w:sz w:val="24"/>
          <w:szCs w:val="24"/>
        </w:rPr>
        <w:t>o</w:t>
      </w:r>
      <w:r w:rsidR="00F76F67" w:rsidRPr="00350343">
        <w:rPr>
          <w:rFonts w:ascii="Arial" w:hAnsi="Arial" w:cs="Arial"/>
          <w:sz w:val="24"/>
          <w:szCs w:val="24"/>
        </w:rPr>
        <w:t xml:space="preserve">ferta. A los </w:t>
      </w:r>
      <w:r w:rsidR="00FA4190">
        <w:rPr>
          <w:rFonts w:ascii="Arial" w:hAnsi="Arial" w:cs="Arial"/>
          <w:sz w:val="24"/>
          <w:szCs w:val="24"/>
        </w:rPr>
        <w:t>o</w:t>
      </w:r>
      <w:r w:rsidR="00F76F67" w:rsidRPr="00350343">
        <w:rPr>
          <w:rFonts w:ascii="Arial" w:hAnsi="Arial" w:cs="Arial"/>
          <w:sz w:val="24"/>
          <w:szCs w:val="24"/>
        </w:rPr>
        <w:t xml:space="preserve">ferentes que acepten la solicitud de prórroga no se les pedirá ni permitirá que modifiquen sus ofertas. </w:t>
      </w:r>
    </w:p>
    <w:p w14:paraId="18210BF3" w14:textId="7FFE8C16" w:rsidR="00F76F67" w:rsidRPr="00350343" w:rsidRDefault="00B24371" w:rsidP="00B24371">
      <w:pPr>
        <w:pStyle w:val="Ttulo2"/>
        <w:tabs>
          <w:tab w:val="left" w:pos="426"/>
        </w:tabs>
        <w:jc w:val="both"/>
      </w:pPr>
      <w:bookmarkStart w:id="31" w:name="_Toc513122155"/>
      <w:r>
        <w:t>19</w:t>
      </w:r>
      <w:r w:rsidR="00FC6E4A" w:rsidRPr="00350343">
        <w:t>.</w:t>
      </w:r>
      <w:r w:rsidR="00FC6E4A" w:rsidRPr="00350343">
        <w:tab/>
        <w:t>GARANTÍA DE MANTENIMIENTO DE OFERTA</w:t>
      </w:r>
      <w:bookmarkEnd w:id="31"/>
      <w:r w:rsidR="00FC6E4A" w:rsidRPr="00350343">
        <w:tab/>
      </w:r>
    </w:p>
    <w:p w14:paraId="46D4181C" w14:textId="3D8DE052"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t>1</w:t>
      </w:r>
      <w:r w:rsidR="00B24371">
        <w:rPr>
          <w:rFonts w:ascii="Arial" w:hAnsi="Arial" w:cs="Arial"/>
          <w:sz w:val="24"/>
          <w:szCs w:val="24"/>
        </w:rPr>
        <w:t>9</w:t>
      </w:r>
      <w:r w:rsidRPr="00350343">
        <w:rPr>
          <w:rFonts w:ascii="Arial" w:hAnsi="Arial" w:cs="Arial"/>
          <w:sz w:val="24"/>
          <w:szCs w:val="24"/>
        </w:rPr>
        <w:t>.1</w:t>
      </w:r>
      <w:r w:rsidRPr="00350343">
        <w:rPr>
          <w:rFonts w:ascii="Arial" w:hAnsi="Arial" w:cs="Arial"/>
          <w:sz w:val="24"/>
          <w:szCs w:val="24"/>
        </w:rPr>
        <w:tab/>
        <w:t xml:space="preserve">El </w:t>
      </w:r>
      <w:r w:rsidR="00E618DE">
        <w:rPr>
          <w:rFonts w:ascii="Arial" w:hAnsi="Arial" w:cs="Arial"/>
          <w:sz w:val="24"/>
          <w:szCs w:val="24"/>
        </w:rPr>
        <w:t>o</w:t>
      </w:r>
      <w:r w:rsidRPr="00350343">
        <w:rPr>
          <w:rFonts w:ascii="Arial" w:hAnsi="Arial" w:cs="Arial"/>
          <w:sz w:val="24"/>
          <w:szCs w:val="24"/>
        </w:rPr>
        <w:t>ferente deberá incluir como parte de su oferta, una garantía de mantenimiento de oferta</w:t>
      </w:r>
      <w:r w:rsidR="00B104C6">
        <w:rPr>
          <w:rFonts w:ascii="Arial" w:hAnsi="Arial" w:cs="Arial"/>
          <w:sz w:val="24"/>
          <w:szCs w:val="24"/>
        </w:rPr>
        <w:t>.</w:t>
      </w:r>
    </w:p>
    <w:p w14:paraId="51ADB1CD" w14:textId="5F7A3D76"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t>1</w:t>
      </w:r>
      <w:r w:rsidR="00B24371">
        <w:rPr>
          <w:rFonts w:ascii="Arial" w:hAnsi="Arial" w:cs="Arial"/>
          <w:sz w:val="24"/>
          <w:szCs w:val="24"/>
        </w:rPr>
        <w:t>9</w:t>
      </w:r>
      <w:r w:rsidRPr="00350343">
        <w:rPr>
          <w:rFonts w:ascii="Arial" w:hAnsi="Arial" w:cs="Arial"/>
          <w:sz w:val="24"/>
          <w:szCs w:val="24"/>
        </w:rPr>
        <w:t>.2</w:t>
      </w:r>
      <w:r w:rsidRPr="00350343">
        <w:rPr>
          <w:rFonts w:ascii="Arial" w:hAnsi="Arial" w:cs="Arial"/>
          <w:sz w:val="24"/>
          <w:szCs w:val="24"/>
        </w:rPr>
        <w:tab/>
        <w:t xml:space="preserve">La </w:t>
      </w:r>
      <w:r w:rsidR="00B63C92">
        <w:rPr>
          <w:rFonts w:ascii="Arial" w:hAnsi="Arial" w:cs="Arial"/>
          <w:sz w:val="24"/>
          <w:szCs w:val="24"/>
        </w:rPr>
        <w:t>g</w:t>
      </w:r>
      <w:r w:rsidRPr="00350343">
        <w:rPr>
          <w:rFonts w:ascii="Arial" w:hAnsi="Arial" w:cs="Arial"/>
          <w:sz w:val="24"/>
          <w:szCs w:val="24"/>
        </w:rPr>
        <w:t xml:space="preserve">arantía de </w:t>
      </w:r>
      <w:r w:rsidR="00B63C92">
        <w:rPr>
          <w:rFonts w:ascii="Arial" w:hAnsi="Arial" w:cs="Arial"/>
          <w:sz w:val="24"/>
          <w:szCs w:val="24"/>
        </w:rPr>
        <w:t>m</w:t>
      </w:r>
      <w:r w:rsidRPr="00350343">
        <w:rPr>
          <w:rFonts w:ascii="Arial" w:hAnsi="Arial" w:cs="Arial"/>
          <w:sz w:val="24"/>
          <w:szCs w:val="24"/>
        </w:rPr>
        <w:t xml:space="preserve">antenimiento  de la </w:t>
      </w:r>
      <w:r w:rsidR="00B63C92">
        <w:rPr>
          <w:rFonts w:ascii="Arial" w:hAnsi="Arial" w:cs="Arial"/>
          <w:sz w:val="24"/>
          <w:szCs w:val="24"/>
        </w:rPr>
        <w:t>o</w:t>
      </w:r>
      <w:r w:rsidRPr="00350343">
        <w:rPr>
          <w:rFonts w:ascii="Arial" w:hAnsi="Arial" w:cs="Arial"/>
          <w:sz w:val="24"/>
          <w:szCs w:val="24"/>
        </w:rPr>
        <w:t>ferta</w:t>
      </w:r>
      <w:r w:rsidR="00B104C6">
        <w:rPr>
          <w:rFonts w:ascii="Arial" w:hAnsi="Arial" w:cs="Arial"/>
          <w:sz w:val="24"/>
          <w:szCs w:val="24"/>
        </w:rPr>
        <w:t xml:space="preserve"> deberá expedirse por un monto en guaraníes que no deberá ser inferior al porcentaje especificado en el SICP y deberá a opción del oferente adoptar las siguientes formas: </w:t>
      </w:r>
    </w:p>
    <w:p w14:paraId="0F8AF831" w14:textId="77777777" w:rsidR="00092FDB" w:rsidRDefault="00F76F67" w:rsidP="00B24371">
      <w:pPr>
        <w:tabs>
          <w:tab w:val="left" w:pos="284"/>
        </w:tabs>
        <w:jc w:val="both"/>
        <w:rPr>
          <w:rFonts w:ascii="Arial" w:hAnsi="Arial" w:cs="Arial"/>
          <w:sz w:val="24"/>
          <w:szCs w:val="24"/>
        </w:rPr>
      </w:pPr>
      <w:r w:rsidRPr="00350343">
        <w:rPr>
          <w:rFonts w:ascii="Arial" w:hAnsi="Arial" w:cs="Arial"/>
          <w:sz w:val="24"/>
          <w:szCs w:val="24"/>
        </w:rPr>
        <w:t>a)</w:t>
      </w:r>
      <w:r w:rsidRPr="00350343">
        <w:rPr>
          <w:rFonts w:ascii="Arial" w:hAnsi="Arial" w:cs="Arial"/>
          <w:sz w:val="24"/>
          <w:szCs w:val="24"/>
        </w:rPr>
        <w:tab/>
        <w:t xml:space="preserve">Una póliza de seguros emitida por una </w:t>
      </w:r>
      <w:r w:rsidR="00CA6681">
        <w:rPr>
          <w:rFonts w:ascii="Arial" w:hAnsi="Arial" w:cs="Arial"/>
          <w:sz w:val="24"/>
          <w:szCs w:val="24"/>
        </w:rPr>
        <w:t>c</w:t>
      </w:r>
      <w:r w:rsidRPr="00350343">
        <w:rPr>
          <w:rFonts w:ascii="Arial" w:hAnsi="Arial" w:cs="Arial"/>
          <w:sz w:val="24"/>
          <w:szCs w:val="24"/>
        </w:rPr>
        <w:t xml:space="preserve">ompañía de </w:t>
      </w:r>
      <w:r w:rsidR="00CA6681">
        <w:rPr>
          <w:rFonts w:ascii="Arial" w:hAnsi="Arial" w:cs="Arial"/>
          <w:sz w:val="24"/>
          <w:szCs w:val="24"/>
        </w:rPr>
        <w:t>s</w:t>
      </w:r>
      <w:r w:rsidRPr="00350343">
        <w:rPr>
          <w:rFonts w:ascii="Arial" w:hAnsi="Arial" w:cs="Arial"/>
          <w:sz w:val="24"/>
          <w:szCs w:val="24"/>
        </w:rPr>
        <w:t>eguros autorizada a operar y emitir pólizas de seguros de caución en la República del Paraguay</w:t>
      </w:r>
      <w:r w:rsidR="005C6A62">
        <w:rPr>
          <w:rFonts w:ascii="Arial" w:hAnsi="Arial" w:cs="Arial"/>
          <w:sz w:val="24"/>
          <w:szCs w:val="24"/>
        </w:rPr>
        <w:t>, la misma deberá ser distinta a la oferente</w:t>
      </w:r>
      <w:r w:rsidRPr="00350343">
        <w:rPr>
          <w:rFonts w:ascii="Arial" w:hAnsi="Arial" w:cs="Arial"/>
          <w:sz w:val="24"/>
          <w:szCs w:val="24"/>
        </w:rPr>
        <w:t>; o</w:t>
      </w:r>
    </w:p>
    <w:p w14:paraId="616026CC" w14:textId="77777777" w:rsidR="00B104C6" w:rsidRDefault="00F76F67" w:rsidP="00B24371">
      <w:pPr>
        <w:tabs>
          <w:tab w:val="left" w:pos="284"/>
        </w:tabs>
        <w:jc w:val="both"/>
        <w:rPr>
          <w:rFonts w:ascii="Arial" w:hAnsi="Arial" w:cs="Arial"/>
          <w:sz w:val="24"/>
          <w:szCs w:val="24"/>
        </w:rPr>
      </w:pPr>
      <w:r w:rsidRPr="00350343">
        <w:rPr>
          <w:rFonts w:ascii="Arial" w:hAnsi="Arial" w:cs="Arial"/>
          <w:sz w:val="24"/>
          <w:szCs w:val="24"/>
        </w:rPr>
        <w:t>b)</w:t>
      </w:r>
      <w:r w:rsidRPr="00350343">
        <w:rPr>
          <w:rFonts w:ascii="Arial" w:hAnsi="Arial" w:cs="Arial"/>
          <w:sz w:val="24"/>
          <w:szCs w:val="24"/>
        </w:rPr>
        <w:tab/>
        <w:t>Una garantía bancaria otorgada por un banco establecido en la República del Paraguay, con autorización para operar emitida por el Banco Central del Paraguay.</w:t>
      </w:r>
    </w:p>
    <w:p w14:paraId="40BD4663" w14:textId="77777777" w:rsidR="00B104C6" w:rsidRDefault="00B104C6" w:rsidP="00B24371">
      <w:pPr>
        <w:tabs>
          <w:tab w:val="left" w:pos="284"/>
        </w:tabs>
        <w:jc w:val="both"/>
        <w:rPr>
          <w:rFonts w:ascii="Arial" w:hAnsi="Arial" w:cs="Arial"/>
          <w:sz w:val="24"/>
          <w:szCs w:val="24"/>
        </w:rPr>
      </w:pPr>
      <w:r>
        <w:rPr>
          <w:rFonts w:ascii="Arial" w:hAnsi="Arial" w:cs="Arial"/>
          <w:sz w:val="24"/>
          <w:szCs w:val="24"/>
        </w:rPr>
        <w:t>c)</w:t>
      </w:r>
      <w:r>
        <w:rPr>
          <w:rFonts w:ascii="Arial" w:hAnsi="Arial" w:cs="Arial"/>
          <w:sz w:val="24"/>
          <w:szCs w:val="24"/>
        </w:rPr>
        <w:tab/>
      </w:r>
      <w:r w:rsidRPr="009802C0">
        <w:rPr>
          <w:rFonts w:ascii="Arial" w:hAnsi="Arial" w:cs="Arial"/>
          <w:sz w:val="24"/>
          <w:szCs w:val="24"/>
        </w:rPr>
        <w:t xml:space="preserve">en caso de instrumentarse a través de Póliza de Seguro, contemplar los requisitos establecidos en esta cláusula y ser pagadera ante solicitud escrita de la Convocante donde se haga constar el monto reclamado, cuando se tenga acreditado previamente al menos una de las causales de ejecución de la póliza, detalladas en la cláusula </w:t>
      </w:r>
      <w:r w:rsidR="00092FDB" w:rsidRPr="0071424A">
        <w:rPr>
          <w:rFonts w:ascii="Arial" w:hAnsi="Arial" w:cs="Arial"/>
          <w:sz w:val="24"/>
          <w:szCs w:val="24"/>
          <w:highlight w:val="yellow"/>
        </w:rPr>
        <w:t>1</w:t>
      </w:r>
      <w:r w:rsidR="00BA0605">
        <w:rPr>
          <w:rFonts w:ascii="Arial" w:hAnsi="Arial" w:cs="Arial"/>
          <w:sz w:val="24"/>
          <w:szCs w:val="24"/>
          <w:highlight w:val="yellow"/>
        </w:rPr>
        <w:t>9</w:t>
      </w:r>
      <w:r w:rsidRPr="0071424A">
        <w:rPr>
          <w:rFonts w:ascii="Arial" w:hAnsi="Arial" w:cs="Arial"/>
          <w:sz w:val="24"/>
          <w:szCs w:val="24"/>
          <w:highlight w:val="yellow"/>
        </w:rPr>
        <w:t>.</w:t>
      </w:r>
      <w:r w:rsidR="00BA0605">
        <w:rPr>
          <w:rFonts w:ascii="Arial" w:hAnsi="Arial" w:cs="Arial"/>
          <w:sz w:val="24"/>
          <w:szCs w:val="24"/>
        </w:rPr>
        <w:t>8</w:t>
      </w:r>
      <w:r w:rsidRPr="009802C0">
        <w:rPr>
          <w:rFonts w:ascii="Arial" w:hAnsi="Arial" w:cs="Arial"/>
          <w:sz w:val="24"/>
          <w:szCs w:val="24"/>
        </w:rPr>
        <w:t xml:space="preserve"> de estas IAO. En estos casos será requisito que previamente el oferente sea notificado del incumplimiento y la intimación de que se hará efectiva la ejecución del monto asegurado, de conformidad a las reglamentaciones emitidas por la Superintendencia de Seguros.  </w:t>
      </w:r>
    </w:p>
    <w:p w14:paraId="38421B7B" w14:textId="3A8BE1B3" w:rsidR="00B104C6" w:rsidRPr="009802C0" w:rsidRDefault="00B104C6" w:rsidP="00F756AF">
      <w:pPr>
        <w:tabs>
          <w:tab w:val="left" w:pos="284"/>
        </w:tabs>
        <w:jc w:val="both"/>
        <w:rPr>
          <w:rFonts w:ascii="Arial" w:hAnsi="Arial" w:cs="Arial"/>
          <w:sz w:val="24"/>
          <w:szCs w:val="24"/>
        </w:rPr>
      </w:pPr>
      <w:r>
        <w:rPr>
          <w:rFonts w:ascii="Arial" w:hAnsi="Arial" w:cs="Arial"/>
          <w:sz w:val="24"/>
          <w:szCs w:val="24"/>
        </w:rPr>
        <w:t xml:space="preserve">d) </w:t>
      </w:r>
      <w:r w:rsidR="00F756AF">
        <w:rPr>
          <w:rFonts w:ascii="Arial" w:hAnsi="Arial" w:cs="Arial"/>
          <w:sz w:val="24"/>
          <w:szCs w:val="24"/>
        </w:rPr>
        <w:t>Las ofertas en</w:t>
      </w:r>
      <w:r w:rsidRPr="009802C0">
        <w:rPr>
          <w:rFonts w:ascii="Arial" w:hAnsi="Arial" w:cs="Arial"/>
          <w:sz w:val="24"/>
          <w:szCs w:val="24"/>
        </w:rPr>
        <w:t xml:space="preserve"> co</w:t>
      </w:r>
      <w:r w:rsidR="0071424A">
        <w:rPr>
          <w:rFonts w:ascii="Arial" w:hAnsi="Arial" w:cs="Arial"/>
          <w:sz w:val="24"/>
          <w:szCs w:val="24"/>
        </w:rPr>
        <w:t>aseguro</w:t>
      </w:r>
      <w:r w:rsidRPr="009802C0">
        <w:rPr>
          <w:rFonts w:ascii="Arial" w:hAnsi="Arial" w:cs="Arial"/>
          <w:sz w:val="24"/>
          <w:szCs w:val="24"/>
        </w:rPr>
        <w:t>, deberán presentar la garantía de mantenimiento de oferta emitida a nombre de</w:t>
      </w:r>
      <w:r w:rsidR="00F756AF">
        <w:rPr>
          <w:rFonts w:ascii="Arial" w:hAnsi="Arial" w:cs="Arial"/>
          <w:sz w:val="24"/>
          <w:szCs w:val="24"/>
        </w:rPr>
        <w:t>l piloto</w:t>
      </w:r>
      <w:r w:rsidRPr="009802C0">
        <w:rPr>
          <w:rFonts w:ascii="Arial" w:hAnsi="Arial" w:cs="Arial"/>
          <w:sz w:val="24"/>
          <w:szCs w:val="24"/>
        </w:rPr>
        <w:t xml:space="preserve">.  </w:t>
      </w:r>
    </w:p>
    <w:p w14:paraId="5B251D84" w14:textId="3B5A65E9"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lastRenderedPageBreak/>
        <w:t>1</w:t>
      </w:r>
      <w:r w:rsidR="00B24371">
        <w:rPr>
          <w:rFonts w:ascii="Arial" w:hAnsi="Arial" w:cs="Arial"/>
          <w:sz w:val="24"/>
          <w:szCs w:val="24"/>
        </w:rPr>
        <w:t>9</w:t>
      </w:r>
      <w:r w:rsidRPr="00350343">
        <w:rPr>
          <w:rFonts w:ascii="Arial" w:hAnsi="Arial" w:cs="Arial"/>
          <w:sz w:val="24"/>
          <w:szCs w:val="24"/>
        </w:rPr>
        <w:t>.3 La garantía deberá ser presentada en original</w:t>
      </w:r>
      <w:r w:rsidR="00021630">
        <w:rPr>
          <w:rFonts w:ascii="Arial" w:hAnsi="Arial" w:cs="Arial"/>
          <w:sz w:val="24"/>
          <w:szCs w:val="24"/>
        </w:rPr>
        <w:t>.</w:t>
      </w:r>
      <w:r w:rsidRPr="00350343">
        <w:rPr>
          <w:rFonts w:ascii="Arial" w:hAnsi="Arial" w:cs="Arial"/>
          <w:sz w:val="24"/>
          <w:szCs w:val="24"/>
        </w:rPr>
        <w:t xml:space="preserve"> </w:t>
      </w:r>
      <w:r w:rsidR="00021630">
        <w:rPr>
          <w:rFonts w:ascii="Arial" w:hAnsi="Arial" w:cs="Arial"/>
          <w:sz w:val="24"/>
          <w:szCs w:val="24"/>
        </w:rPr>
        <w:t>N</w:t>
      </w:r>
      <w:r w:rsidRPr="00350343">
        <w:rPr>
          <w:rFonts w:ascii="Arial" w:hAnsi="Arial" w:cs="Arial"/>
          <w:sz w:val="24"/>
          <w:szCs w:val="24"/>
        </w:rPr>
        <w:t>o se aceptarán copias</w:t>
      </w:r>
      <w:r w:rsidR="00E45341">
        <w:rPr>
          <w:rFonts w:ascii="Arial" w:hAnsi="Arial" w:cs="Arial"/>
          <w:sz w:val="24"/>
          <w:szCs w:val="24"/>
        </w:rPr>
        <w:t>.</w:t>
      </w:r>
    </w:p>
    <w:p w14:paraId="39EA3702" w14:textId="4460E49D"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t>1</w:t>
      </w:r>
      <w:r w:rsidR="00B24371">
        <w:rPr>
          <w:rFonts w:ascii="Arial" w:hAnsi="Arial" w:cs="Arial"/>
          <w:sz w:val="24"/>
          <w:szCs w:val="24"/>
        </w:rPr>
        <w:t>9</w:t>
      </w:r>
      <w:r w:rsidRPr="00350343">
        <w:rPr>
          <w:rFonts w:ascii="Arial" w:hAnsi="Arial" w:cs="Arial"/>
          <w:sz w:val="24"/>
          <w:szCs w:val="24"/>
        </w:rPr>
        <w:t>.4 Deberá permanecer válida por el periodo indicado en los DDL</w:t>
      </w:r>
      <w:r w:rsidR="00F41146">
        <w:rPr>
          <w:rFonts w:ascii="Arial" w:hAnsi="Arial" w:cs="Arial"/>
          <w:sz w:val="24"/>
          <w:szCs w:val="24"/>
        </w:rPr>
        <w:t>, la misma se determinará desde una fecha y hora de inicio hasta una fecha y hora de finalización</w:t>
      </w:r>
      <w:r w:rsidRPr="00350343">
        <w:rPr>
          <w:rFonts w:ascii="Arial" w:hAnsi="Arial" w:cs="Arial"/>
          <w:sz w:val="24"/>
          <w:szCs w:val="24"/>
        </w:rPr>
        <w:t xml:space="preserve">, </w:t>
      </w:r>
      <w:r w:rsidR="00B104C6">
        <w:rPr>
          <w:rFonts w:ascii="Arial" w:hAnsi="Arial" w:cs="Arial"/>
          <w:sz w:val="24"/>
          <w:szCs w:val="24"/>
        </w:rPr>
        <w:t xml:space="preserve">y que deberá extenderse al menos treinta (30) días posteriores al plazo de validez de las ofertas, o </w:t>
      </w:r>
      <w:r w:rsidRPr="00350343">
        <w:rPr>
          <w:rFonts w:ascii="Arial" w:hAnsi="Arial" w:cs="Arial"/>
          <w:sz w:val="24"/>
          <w:szCs w:val="24"/>
        </w:rPr>
        <w:t>del período prorrogado, si corresponde</w:t>
      </w:r>
      <w:r w:rsidR="00F8259C">
        <w:rPr>
          <w:rFonts w:ascii="Arial" w:hAnsi="Arial" w:cs="Arial"/>
          <w:sz w:val="24"/>
          <w:szCs w:val="24"/>
        </w:rPr>
        <w:t>.</w:t>
      </w:r>
      <w:r w:rsidRPr="00350343">
        <w:rPr>
          <w:rFonts w:ascii="Arial" w:hAnsi="Arial" w:cs="Arial"/>
          <w:sz w:val="24"/>
          <w:szCs w:val="24"/>
        </w:rPr>
        <w:t xml:space="preserve"> </w:t>
      </w:r>
    </w:p>
    <w:p w14:paraId="4B927170" w14:textId="3467EBE4"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t>1</w:t>
      </w:r>
      <w:r w:rsidR="00B24371">
        <w:rPr>
          <w:rFonts w:ascii="Arial" w:hAnsi="Arial" w:cs="Arial"/>
          <w:sz w:val="24"/>
          <w:szCs w:val="24"/>
        </w:rPr>
        <w:t>9</w:t>
      </w:r>
      <w:r w:rsidRPr="00350343">
        <w:rPr>
          <w:rFonts w:ascii="Arial" w:hAnsi="Arial" w:cs="Arial"/>
          <w:sz w:val="24"/>
          <w:szCs w:val="24"/>
        </w:rPr>
        <w:t>.</w:t>
      </w:r>
      <w:r w:rsidR="00F756AF">
        <w:rPr>
          <w:rFonts w:ascii="Arial" w:hAnsi="Arial" w:cs="Arial"/>
          <w:sz w:val="24"/>
          <w:szCs w:val="24"/>
        </w:rPr>
        <w:t>5</w:t>
      </w:r>
      <w:r w:rsidRPr="00350343">
        <w:rPr>
          <w:rFonts w:ascii="Arial" w:hAnsi="Arial" w:cs="Arial"/>
          <w:sz w:val="24"/>
          <w:szCs w:val="24"/>
        </w:rPr>
        <w:tab/>
      </w:r>
      <w:r w:rsidR="00BB11B3">
        <w:rPr>
          <w:rFonts w:ascii="Arial" w:hAnsi="Arial" w:cs="Arial"/>
          <w:sz w:val="24"/>
          <w:szCs w:val="24"/>
        </w:rPr>
        <w:t>Las</w:t>
      </w:r>
      <w:r w:rsidR="00BB11B3" w:rsidRPr="00350343">
        <w:rPr>
          <w:rFonts w:ascii="Arial" w:hAnsi="Arial" w:cs="Arial"/>
          <w:sz w:val="24"/>
          <w:szCs w:val="24"/>
        </w:rPr>
        <w:t xml:space="preserve"> </w:t>
      </w:r>
      <w:r w:rsidRPr="00350343">
        <w:rPr>
          <w:rFonts w:ascii="Arial" w:hAnsi="Arial" w:cs="Arial"/>
          <w:sz w:val="24"/>
          <w:szCs w:val="24"/>
        </w:rPr>
        <w:t xml:space="preserve">ofertas que no estén acompañadas por una </w:t>
      </w:r>
      <w:r w:rsidR="00AF77F9">
        <w:rPr>
          <w:rFonts w:ascii="Arial" w:hAnsi="Arial" w:cs="Arial"/>
          <w:sz w:val="24"/>
          <w:szCs w:val="24"/>
        </w:rPr>
        <w:t>g</w:t>
      </w:r>
      <w:r w:rsidRPr="00350343">
        <w:rPr>
          <w:rFonts w:ascii="Arial" w:hAnsi="Arial" w:cs="Arial"/>
          <w:sz w:val="24"/>
          <w:szCs w:val="24"/>
        </w:rPr>
        <w:t xml:space="preserve">arantía </w:t>
      </w:r>
      <w:r w:rsidR="00AF77F9">
        <w:rPr>
          <w:rFonts w:ascii="Arial" w:hAnsi="Arial" w:cs="Arial"/>
          <w:sz w:val="24"/>
          <w:szCs w:val="24"/>
        </w:rPr>
        <w:t xml:space="preserve">de mantenimiento de ofertas </w:t>
      </w:r>
      <w:r w:rsidRPr="00350343">
        <w:rPr>
          <w:rFonts w:ascii="Arial" w:hAnsi="Arial" w:cs="Arial"/>
          <w:sz w:val="24"/>
          <w:szCs w:val="24"/>
        </w:rPr>
        <w:t xml:space="preserve">que sustancialmente responda a lo requerido en el presente pliego, serán rechazadas por la Convocante.  </w:t>
      </w:r>
    </w:p>
    <w:p w14:paraId="4C16BA9E" w14:textId="25A20E8F"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t>1</w:t>
      </w:r>
      <w:r w:rsidR="00B24371">
        <w:rPr>
          <w:rFonts w:ascii="Arial" w:hAnsi="Arial" w:cs="Arial"/>
          <w:sz w:val="24"/>
          <w:szCs w:val="24"/>
        </w:rPr>
        <w:t>9</w:t>
      </w:r>
      <w:r w:rsidRPr="00350343">
        <w:rPr>
          <w:rFonts w:ascii="Arial" w:hAnsi="Arial" w:cs="Arial"/>
          <w:sz w:val="24"/>
          <w:szCs w:val="24"/>
        </w:rPr>
        <w:t>.</w:t>
      </w:r>
      <w:r w:rsidR="00F756AF">
        <w:rPr>
          <w:rFonts w:ascii="Arial" w:hAnsi="Arial" w:cs="Arial"/>
          <w:sz w:val="24"/>
          <w:szCs w:val="24"/>
        </w:rPr>
        <w:t>6</w:t>
      </w:r>
      <w:r w:rsidRPr="00350343">
        <w:rPr>
          <w:rFonts w:ascii="Arial" w:hAnsi="Arial" w:cs="Arial"/>
          <w:sz w:val="24"/>
          <w:szCs w:val="24"/>
        </w:rPr>
        <w:tab/>
        <w:t xml:space="preserve">La </w:t>
      </w:r>
      <w:r w:rsidR="00AF77F9">
        <w:rPr>
          <w:rFonts w:ascii="Arial" w:hAnsi="Arial" w:cs="Arial"/>
          <w:sz w:val="24"/>
          <w:szCs w:val="24"/>
        </w:rPr>
        <w:t>g</w:t>
      </w:r>
      <w:r w:rsidRPr="00350343">
        <w:rPr>
          <w:rFonts w:ascii="Arial" w:hAnsi="Arial" w:cs="Arial"/>
          <w:sz w:val="24"/>
          <w:szCs w:val="24"/>
        </w:rPr>
        <w:t xml:space="preserve">arantía de </w:t>
      </w:r>
      <w:r w:rsidR="00AF77F9">
        <w:rPr>
          <w:rFonts w:ascii="Arial" w:hAnsi="Arial" w:cs="Arial"/>
          <w:sz w:val="24"/>
          <w:szCs w:val="24"/>
        </w:rPr>
        <w:t>m</w:t>
      </w:r>
      <w:r w:rsidRPr="00505D08">
        <w:rPr>
          <w:rFonts w:ascii="Arial" w:hAnsi="Arial" w:cs="Arial"/>
          <w:sz w:val="24"/>
          <w:szCs w:val="24"/>
        </w:rPr>
        <w:t xml:space="preserve">antenimiento de la </w:t>
      </w:r>
      <w:r w:rsidR="00AF77F9">
        <w:rPr>
          <w:rFonts w:ascii="Arial" w:hAnsi="Arial" w:cs="Arial"/>
          <w:sz w:val="24"/>
          <w:szCs w:val="24"/>
        </w:rPr>
        <w:t>o</w:t>
      </w:r>
      <w:r w:rsidRPr="00505D08">
        <w:rPr>
          <w:rFonts w:ascii="Arial" w:hAnsi="Arial" w:cs="Arial"/>
          <w:sz w:val="24"/>
          <w:szCs w:val="24"/>
        </w:rPr>
        <w:t>ferta</w:t>
      </w:r>
      <w:r w:rsidR="00BB11B3" w:rsidRPr="00505D08">
        <w:rPr>
          <w:rFonts w:ascii="Arial" w:hAnsi="Arial" w:cs="Arial"/>
          <w:sz w:val="24"/>
          <w:szCs w:val="24"/>
        </w:rPr>
        <w:t>,</w:t>
      </w:r>
      <w:r w:rsidRPr="00505D08">
        <w:rPr>
          <w:rFonts w:ascii="Arial" w:hAnsi="Arial" w:cs="Arial"/>
          <w:sz w:val="24"/>
          <w:szCs w:val="24"/>
        </w:rPr>
        <w:t xml:space="preserve"> de los </w:t>
      </w:r>
      <w:r w:rsidR="00AF77F9">
        <w:rPr>
          <w:rFonts w:ascii="Arial" w:hAnsi="Arial" w:cs="Arial"/>
          <w:sz w:val="24"/>
          <w:szCs w:val="24"/>
        </w:rPr>
        <w:t>o</w:t>
      </w:r>
      <w:r w:rsidRPr="00505D08">
        <w:rPr>
          <w:rFonts w:ascii="Arial" w:hAnsi="Arial" w:cs="Arial"/>
          <w:sz w:val="24"/>
          <w:szCs w:val="24"/>
        </w:rPr>
        <w:t>ferentes cuyas ofertas no fueron seleccionadas</w:t>
      </w:r>
      <w:r w:rsidR="00BB11B3" w:rsidRPr="00505D08">
        <w:rPr>
          <w:rFonts w:ascii="Arial" w:hAnsi="Arial" w:cs="Arial"/>
          <w:sz w:val="24"/>
          <w:szCs w:val="24"/>
        </w:rPr>
        <w:t>,</w:t>
      </w:r>
      <w:r w:rsidRPr="00350343">
        <w:rPr>
          <w:rFonts w:ascii="Arial" w:hAnsi="Arial" w:cs="Arial"/>
          <w:sz w:val="24"/>
          <w:szCs w:val="24"/>
        </w:rPr>
        <w:t xml:space="preserve"> serán devueltas </w:t>
      </w:r>
      <w:r w:rsidR="00821278">
        <w:rPr>
          <w:rFonts w:ascii="Arial" w:hAnsi="Arial" w:cs="Arial"/>
          <w:sz w:val="24"/>
          <w:szCs w:val="24"/>
        </w:rPr>
        <w:t xml:space="preserve">tan pronto como sean posible, a requerimiento de parte, </w:t>
      </w:r>
      <w:r w:rsidRPr="00350343">
        <w:rPr>
          <w:rFonts w:ascii="Arial" w:hAnsi="Arial" w:cs="Arial"/>
          <w:sz w:val="24"/>
          <w:szCs w:val="24"/>
        </w:rPr>
        <w:t xml:space="preserve">después </w:t>
      </w:r>
      <w:r w:rsidR="00AF77F9">
        <w:rPr>
          <w:rFonts w:ascii="Arial" w:hAnsi="Arial" w:cs="Arial"/>
          <w:sz w:val="24"/>
          <w:szCs w:val="24"/>
        </w:rPr>
        <w:t xml:space="preserve">de </w:t>
      </w:r>
      <w:r w:rsidRPr="00350343">
        <w:rPr>
          <w:rFonts w:ascii="Arial" w:hAnsi="Arial" w:cs="Arial"/>
          <w:sz w:val="24"/>
          <w:szCs w:val="24"/>
        </w:rPr>
        <w:t xml:space="preserve">que el </w:t>
      </w:r>
      <w:r w:rsidR="00AF77F9">
        <w:rPr>
          <w:rFonts w:ascii="Arial" w:hAnsi="Arial" w:cs="Arial"/>
          <w:sz w:val="24"/>
          <w:szCs w:val="24"/>
        </w:rPr>
        <w:t>o</w:t>
      </w:r>
      <w:r w:rsidRPr="00350343">
        <w:rPr>
          <w:rFonts w:ascii="Arial" w:hAnsi="Arial" w:cs="Arial"/>
          <w:sz w:val="24"/>
          <w:szCs w:val="24"/>
        </w:rPr>
        <w:t xml:space="preserve">ferente adjudicado suministre su </w:t>
      </w:r>
      <w:r w:rsidR="00AF77F9">
        <w:rPr>
          <w:rFonts w:ascii="Arial" w:hAnsi="Arial" w:cs="Arial"/>
          <w:sz w:val="24"/>
          <w:szCs w:val="24"/>
        </w:rPr>
        <w:t>g</w:t>
      </w:r>
      <w:r w:rsidRPr="00350343">
        <w:rPr>
          <w:rFonts w:ascii="Arial" w:hAnsi="Arial" w:cs="Arial"/>
          <w:sz w:val="24"/>
          <w:szCs w:val="24"/>
        </w:rPr>
        <w:t xml:space="preserve">arantía de </w:t>
      </w:r>
      <w:r w:rsidR="00AF77F9">
        <w:rPr>
          <w:rFonts w:ascii="Arial" w:hAnsi="Arial" w:cs="Arial"/>
          <w:sz w:val="24"/>
          <w:szCs w:val="24"/>
        </w:rPr>
        <w:t>c</w:t>
      </w:r>
      <w:r w:rsidRPr="00350343">
        <w:rPr>
          <w:rFonts w:ascii="Arial" w:hAnsi="Arial" w:cs="Arial"/>
          <w:sz w:val="24"/>
          <w:szCs w:val="24"/>
        </w:rPr>
        <w:t xml:space="preserve">umplimiento de </w:t>
      </w:r>
      <w:r w:rsidR="00AF77F9">
        <w:rPr>
          <w:rFonts w:ascii="Arial" w:hAnsi="Arial" w:cs="Arial"/>
          <w:sz w:val="24"/>
          <w:szCs w:val="24"/>
        </w:rPr>
        <w:t>c</w:t>
      </w:r>
      <w:r w:rsidRPr="00350343">
        <w:rPr>
          <w:rFonts w:ascii="Arial" w:hAnsi="Arial" w:cs="Arial"/>
          <w:sz w:val="24"/>
          <w:szCs w:val="24"/>
        </w:rPr>
        <w:t xml:space="preserve">ontrato de conformidad con la </w:t>
      </w:r>
      <w:r w:rsidR="00AF77F9">
        <w:rPr>
          <w:rFonts w:ascii="Arial" w:hAnsi="Arial" w:cs="Arial"/>
          <w:sz w:val="24"/>
          <w:szCs w:val="24"/>
        </w:rPr>
        <w:t>c</w:t>
      </w:r>
      <w:r w:rsidRPr="00350343">
        <w:rPr>
          <w:rFonts w:ascii="Arial" w:hAnsi="Arial" w:cs="Arial"/>
          <w:sz w:val="24"/>
          <w:szCs w:val="24"/>
        </w:rPr>
        <w:t xml:space="preserve">láusula </w:t>
      </w:r>
      <w:r w:rsidRPr="00821278">
        <w:rPr>
          <w:rFonts w:ascii="Arial" w:hAnsi="Arial" w:cs="Arial"/>
          <w:sz w:val="24"/>
          <w:szCs w:val="24"/>
        </w:rPr>
        <w:t>4</w:t>
      </w:r>
      <w:r w:rsidRPr="00092FDB">
        <w:rPr>
          <w:rFonts w:ascii="Arial" w:hAnsi="Arial" w:cs="Arial"/>
          <w:sz w:val="24"/>
          <w:szCs w:val="24"/>
          <w:shd w:val="clear" w:color="auto" w:fill="FFFFFF" w:themeFill="background1"/>
        </w:rPr>
        <w:t>0</w:t>
      </w:r>
      <w:r w:rsidRPr="00350343">
        <w:rPr>
          <w:rFonts w:ascii="Arial" w:hAnsi="Arial" w:cs="Arial"/>
          <w:sz w:val="24"/>
          <w:szCs w:val="24"/>
        </w:rPr>
        <w:t xml:space="preserve"> de las IAO. </w:t>
      </w:r>
    </w:p>
    <w:p w14:paraId="1F020C94" w14:textId="2C074ABC"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t>1</w:t>
      </w:r>
      <w:r w:rsidR="00B24371">
        <w:rPr>
          <w:rFonts w:ascii="Arial" w:hAnsi="Arial" w:cs="Arial"/>
          <w:sz w:val="24"/>
          <w:szCs w:val="24"/>
        </w:rPr>
        <w:t>9</w:t>
      </w:r>
      <w:r w:rsidRPr="00350343">
        <w:rPr>
          <w:rFonts w:ascii="Arial" w:hAnsi="Arial" w:cs="Arial"/>
          <w:sz w:val="24"/>
          <w:szCs w:val="24"/>
        </w:rPr>
        <w:t>.</w:t>
      </w:r>
      <w:r w:rsidR="00F756AF">
        <w:rPr>
          <w:rFonts w:ascii="Arial" w:hAnsi="Arial" w:cs="Arial"/>
          <w:sz w:val="24"/>
          <w:szCs w:val="24"/>
        </w:rPr>
        <w:t>7</w:t>
      </w:r>
      <w:r w:rsidRPr="00350343">
        <w:rPr>
          <w:rFonts w:ascii="Arial" w:hAnsi="Arial" w:cs="Arial"/>
          <w:sz w:val="24"/>
          <w:szCs w:val="24"/>
        </w:rPr>
        <w:tab/>
        <w:t>La garantía de mantenimiento de oferta será ejecutada por la Convocante</w:t>
      </w:r>
      <w:r w:rsidR="00505D08">
        <w:rPr>
          <w:rFonts w:ascii="Arial" w:hAnsi="Arial" w:cs="Arial"/>
          <w:sz w:val="24"/>
          <w:szCs w:val="24"/>
        </w:rPr>
        <w:t xml:space="preserve">, </w:t>
      </w:r>
      <w:r w:rsidR="00AF77F9">
        <w:rPr>
          <w:rFonts w:ascii="Arial" w:hAnsi="Arial" w:cs="Arial"/>
          <w:sz w:val="24"/>
          <w:szCs w:val="24"/>
        </w:rPr>
        <w:t xml:space="preserve">en caso de ocurrir </w:t>
      </w:r>
      <w:r w:rsidR="00505D08">
        <w:rPr>
          <w:rFonts w:ascii="Arial" w:hAnsi="Arial" w:cs="Arial"/>
          <w:sz w:val="24"/>
          <w:szCs w:val="24"/>
        </w:rPr>
        <w:t>alguna de las siguientes causales</w:t>
      </w:r>
      <w:r w:rsidRPr="00350343">
        <w:rPr>
          <w:rFonts w:ascii="Arial" w:hAnsi="Arial" w:cs="Arial"/>
          <w:sz w:val="24"/>
          <w:szCs w:val="24"/>
        </w:rPr>
        <w:t>:</w:t>
      </w:r>
    </w:p>
    <w:p w14:paraId="2CA940B1" w14:textId="77777777"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t>a)</w:t>
      </w:r>
      <w:r w:rsidRPr="00350343">
        <w:rPr>
          <w:rFonts w:ascii="Arial" w:hAnsi="Arial" w:cs="Arial"/>
          <w:sz w:val="24"/>
          <w:szCs w:val="24"/>
        </w:rPr>
        <w:tab/>
        <w:t xml:space="preserve">si un Oferente retira su oferta durante el período de validez de ofertas indicado por dicho </w:t>
      </w:r>
      <w:r w:rsidR="00AF77F9">
        <w:rPr>
          <w:rFonts w:ascii="Arial" w:hAnsi="Arial" w:cs="Arial"/>
          <w:sz w:val="24"/>
          <w:szCs w:val="24"/>
        </w:rPr>
        <w:t>o</w:t>
      </w:r>
      <w:r w:rsidRPr="00350343">
        <w:rPr>
          <w:rFonts w:ascii="Arial" w:hAnsi="Arial" w:cs="Arial"/>
          <w:sz w:val="24"/>
          <w:szCs w:val="24"/>
        </w:rPr>
        <w:t xml:space="preserve">ferente en la </w:t>
      </w:r>
      <w:r w:rsidR="00AF77F9">
        <w:rPr>
          <w:rFonts w:ascii="Arial" w:hAnsi="Arial" w:cs="Arial"/>
          <w:sz w:val="24"/>
          <w:szCs w:val="24"/>
        </w:rPr>
        <w:t>p</w:t>
      </w:r>
      <w:r w:rsidRPr="00350343">
        <w:rPr>
          <w:rFonts w:ascii="Arial" w:hAnsi="Arial" w:cs="Arial"/>
          <w:sz w:val="24"/>
          <w:szCs w:val="24"/>
        </w:rPr>
        <w:t xml:space="preserve">resentación de </w:t>
      </w:r>
      <w:r w:rsidR="00AF77F9">
        <w:rPr>
          <w:rFonts w:ascii="Arial" w:hAnsi="Arial" w:cs="Arial"/>
          <w:sz w:val="24"/>
          <w:szCs w:val="24"/>
        </w:rPr>
        <w:t>o</w:t>
      </w:r>
      <w:r w:rsidRPr="00350343">
        <w:rPr>
          <w:rFonts w:ascii="Arial" w:hAnsi="Arial" w:cs="Arial"/>
          <w:sz w:val="24"/>
          <w:szCs w:val="24"/>
        </w:rPr>
        <w:t xml:space="preserve">ferta; </w:t>
      </w:r>
    </w:p>
    <w:p w14:paraId="74237F3E" w14:textId="77777777" w:rsidR="00F76F67" w:rsidRPr="00EA1FBB" w:rsidRDefault="00F76F67" w:rsidP="00B24371">
      <w:pPr>
        <w:tabs>
          <w:tab w:val="left" w:pos="284"/>
        </w:tabs>
        <w:jc w:val="both"/>
        <w:rPr>
          <w:rFonts w:ascii="Arial" w:hAnsi="Arial" w:cs="Arial"/>
          <w:sz w:val="24"/>
          <w:szCs w:val="24"/>
        </w:rPr>
      </w:pPr>
      <w:r w:rsidRPr="00EA1FBB">
        <w:rPr>
          <w:rFonts w:ascii="Arial" w:hAnsi="Arial" w:cs="Arial"/>
          <w:sz w:val="24"/>
          <w:szCs w:val="24"/>
        </w:rPr>
        <w:t>b)</w:t>
      </w:r>
      <w:r w:rsidRPr="00EA1FBB">
        <w:rPr>
          <w:rFonts w:ascii="Arial" w:hAnsi="Arial" w:cs="Arial"/>
          <w:sz w:val="24"/>
          <w:szCs w:val="24"/>
        </w:rPr>
        <w:tab/>
        <w:t xml:space="preserve"> si no acepta la corrección del precio de su oferta, de conformidad con la </w:t>
      </w:r>
      <w:r w:rsidR="00AF77F9" w:rsidRPr="00EA1FBB">
        <w:rPr>
          <w:rFonts w:ascii="Arial" w:hAnsi="Arial" w:cs="Arial"/>
          <w:sz w:val="24"/>
          <w:szCs w:val="24"/>
        </w:rPr>
        <w:t>s</w:t>
      </w:r>
      <w:r w:rsidRPr="00EA1FBB">
        <w:rPr>
          <w:rFonts w:ascii="Arial" w:hAnsi="Arial" w:cs="Arial"/>
          <w:sz w:val="24"/>
          <w:szCs w:val="24"/>
        </w:rPr>
        <w:t>ub-</w:t>
      </w:r>
      <w:r w:rsidR="00AF77F9" w:rsidRPr="00EA1FBB">
        <w:rPr>
          <w:rFonts w:ascii="Arial" w:hAnsi="Arial" w:cs="Arial"/>
          <w:sz w:val="24"/>
          <w:szCs w:val="24"/>
        </w:rPr>
        <w:t>c</w:t>
      </w:r>
      <w:r w:rsidRPr="00E76109">
        <w:rPr>
          <w:rFonts w:ascii="Arial" w:hAnsi="Arial" w:cs="Arial"/>
          <w:sz w:val="24"/>
          <w:szCs w:val="24"/>
        </w:rPr>
        <w:t xml:space="preserve">láusula </w:t>
      </w:r>
      <w:r w:rsidRPr="00B24371">
        <w:rPr>
          <w:rFonts w:ascii="Arial" w:hAnsi="Arial" w:cs="Arial"/>
          <w:sz w:val="24"/>
          <w:szCs w:val="24"/>
        </w:rPr>
        <w:t>29.</w:t>
      </w:r>
      <w:r w:rsidR="00113FFF" w:rsidRPr="00B24371">
        <w:rPr>
          <w:rFonts w:ascii="Arial" w:hAnsi="Arial" w:cs="Arial"/>
          <w:sz w:val="24"/>
          <w:szCs w:val="24"/>
        </w:rPr>
        <w:t>5</w:t>
      </w:r>
      <w:r w:rsidRPr="00B24371">
        <w:rPr>
          <w:rFonts w:ascii="Arial" w:hAnsi="Arial" w:cs="Arial"/>
          <w:sz w:val="24"/>
          <w:szCs w:val="24"/>
        </w:rPr>
        <w:t xml:space="preserve"> de esta Sección I (IAO</w:t>
      </w:r>
      <w:r w:rsidRPr="00EA1FBB">
        <w:rPr>
          <w:rFonts w:ascii="Arial" w:hAnsi="Arial" w:cs="Arial"/>
          <w:sz w:val="24"/>
          <w:szCs w:val="24"/>
        </w:rPr>
        <w:t xml:space="preserve">); </w:t>
      </w:r>
    </w:p>
    <w:p w14:paraId="10D56F87" w14:textId="77777777" w:rsidR="00F76F67" w:rsidRPr="00EA1FBB" w:rsidRDefault="00F76F67" w:rsidP="00B24371">
      <w:pPr>
        <w:tabs>
          <w:tab w:val="left" w:pos="284"/>
        </w:tabs>
        <w:jc w:val="both"/>
        <w:rPr>
          <w:rFonts w:ascii="Arial" w:hAnsi="Arial" w:cs="Arial"/>
          <w:sz w:val="24"/>
          <w:szCs w:val="24"/>
        </w:rPr>
      </w:pPr>
      <w:r w:rsidRPr="00EA1FBB">
        <w:rPr>
          <w:rFonts w:ascii="Arial" w:hAnsi="Arial" w:cs="Arial"/>
          <w:sz w:val="24"/>
          <w:szCs w:val="24"/>
        </w:rPr>
        <w:t>c)</w:t>
      </w:r>
      <w:r w:rsidRPr="00EA1FBB">
        <w:rPr>
          <w:rFonts w:ascii="Arial" w:hAnsi="Arial" w:cs="Arial"/>
          <w:sz w:val="24"/>
          <w:szCs w:val="24"/>
        </w:rPr>
        <w:tab/>
        <w:t>si el adjudicatario no procede, por causa imputable al mismo a:</w:t>
      </w:r>
    </w:p>
    <w:p w14:paraId="67244736" w14:textId="35EC1465" w:rsidR="00F76F67" w:rsidRPr="00EA1FBB" w:rsidRDefault="00F76F67" w:rsidP="00EA1FBB">
      <w:pPr>
        <w:tabs>
          <w:tab w:val="left" w:pos="284"/>
        </w:tabs>
        <w:jc w:val="both"/>
        <w:rPr>
          <w:rFonts w:ascii="Arial" w:hAnsi="Arial" w:cs="Arial"/>
          <w:sz w:val="24"/>
          <w:szCs w:val="24"/>
        </w:rPr>
      </w:pPr>
      <w:r w:rsidRPr="00EA1FBB">
        <w:rPr>
          <w:rFonts w:ascii="Arial" w:hAnsi="Arial" w:cs="Arial"/>
          <w:sz w:val="24"/>
          <w:szCs w:val="24"/>
        </w:rPr>
        <w:t>i.</w:t>
      </w:r>
      <w:r w:rsidRPr="00EA1FBB">
        <w:rPr>
          <w:rFonts w:ascii="Arial" w:hAnsi="Arial" w:cs="Arial"/>
          <w:sz w:val="24"/>
          <w:szCs w:val="24"/>
        </w:rPr>
        <w:tab/>
      </w:r>
      <w:r w:rsidR="00E50D7A" w:rsidRPr="00EA1FBB">
        <w:rPr>
          <w:rFonts w:ascii="Arial" w:hAnsi="Arial" w:cs="Arial"/>
          <w:sz w:val="24"/>
          <w:szCs w:val="24"/>
        </w:rPr>
        <w:t xml:space="preserve">formalizar </w:t>
      </w:r>
      <w:r w:rsidRPr="00EA1FBB">
        <w:rPr>
          <w:rFonts w:ascii="Arial" w:hAnsi="Arial" w:cs="Arial"/>
          <w:sz w:val="24"/>
          <w:szCs w:val="24"/>
        </w:rPr>
        <w:t xml:space="preserve">el  Contrato, de conformidad con la Cláusula </w:t>
      </w:r>
      <w:r w:rsidRPr="00B24371">
        <w:rPr>
          <w:rFonts w:ascii="Arial" w:hAnsi="Arial" w:cs="Arial"/>
          <w:sz w:val="24"/>
          <w:szCs w:val="24"/>
        </w:rPr>
        <w:t>39</w:t>
      </w:r>
      <w:r w:rsidRPr="00EA1FBB">
        <w:rPr>
          <w:rFonts w:ascii="Arial" w:hAnsi="Arial" w:cs="Arial"/>
          <w:sz w:val="24"/>
          <w:szCs w:val="24"/>
        </w:rPr>
        <w:t xml:space="preserve"> de esta Sección (IAO);  </w:t>
      </w:r>
    </w:p>
    <w:p w14:paraId="75CCD328" w14:textId="77777777" w:rsidR="00F76F67" w:rsidRPr="00350343" w:rsidRDefault="00F76F67" w:rsidP="00B24371">
      <w:pPr>
        <w:tabs>
          <w:tab w:val="left" w:pos="284"/>
        </w:tabs>
        <w:jc w:val="both"/>
        <w:rPr>
          <w:rFonts w:ascii="Arial" w:hAnsi="Arial" w:cs="Arial"/>
          <w:sz w:val="24"/>
          <w:szCs w:val="24"/>
        </w:rPr>
      </w:pPr>
      <w:r w:rsidRPr="00EA1FBB">
        <w:rPr>
          <w:rFonts w:ascii="Arial" w:hAnsi="Arial" w:cs="Arial"/>
          <w:sz w:val="24"/>
          <w:szCs w:val="24"/>
        </w:rPr>
        <w:t>ii.</w:t>
      </w:r>
      <w:r w:rsidRPr="00EA1FBB">
        <w:rPr>
          <w:rFonts w:ascii="Arial" w:hAnsi="Arial" w:cs="Arial"/>
          <w:sz w:val="24"/>
          <w:szCs w:val="24"/>
        </w:rPr>
        <w:tab/>
        <w:t xml:space="preserve">suministrar la garantía de cumplimiento de contrato, de conformidad con la Cláusula </w:t>
      </w:r>
      <w:r w:rsidRPr="00B24371">
        <w:rPr>
          <w:rFonts w:ascii="Arial" w:hAnsi="Arial" w:cs="Arial"/>
          <w:sz w:val="24"/>
          <w:szCs w:val="24"/>
        </w:rPr>
        <w:t>40</w:t>
      </w:r>
      <w:r w:rsidRPr="00EA1FBB">
        <w:rPr>
          <w:rFonts w:ascii="Arial" w:hAnsi="Arial" w:cs="Arial"/>
          <w:sz w:val="24"/>
          <w:szCs w:val="24"/>
        </w:rPr>
        <w:t xml:space="preserve"> de esta Sección I</w:t>
      </w:r>
      <w:r w:rsidRPr="00350343">
        <w:rPr>
          <w:rFonts w:ascii="Arial" w:hAnsi="Arial" w:cs="Arial"/>
          <w:sz w:val="24"/>
          <w:szCs w:val="24"/>
        </w:rPr>
        <w:t xml:space="preserve"> (IAO</w:t>
      </w:r>
      <w:r w:rsidR="00BB11B3" w:rsidRPr="00350343">
        <w:rPr>
          <w:rFonts w:ascii="Arial" w:hAnsi="Arial" w:cs="Arial"/>
          <w:sz w:val="24"/>
          <w:szCs w:val="24"/>
        </w:rPr>
        <w:t>)</w:t>
      </w:r>
      <w:r w:rsidR="00BB11B3">
        <w:rPr>
          <w:rFonts w:ascii="Arial" w:hAnsi="Arial" w:cs="Arial"/>
          <w:sz w:val="24"/>
          <w:szCs w:val="24"/>
        </w:rPr>
        <w:t>;</w:t>
      </w:r>
      <w:r w:rsidR="00505D08">
        <w:rPr>
          <w:rFonts w:ascii="Arial" w:hAnsi="Arial" w:cs="Arial"/>
          <w:sz w:val="24"/>
          <w:szCs w:val="24"/>
        </w:rPr>
        <w:t xml:space="preserve"> </w:t>
      </w:r>
    </w:p>
    <w:p w14:paraId="4DCD9EFD" w14:textId="77777777"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t>iii.</w:t>
      </w:r>
      <w:r w:rsidRPr="00350343">
        <w:rPr>
          <w:rFonts w:ascii="Arial" w:hAnsi="Arial" w:cs="Arial"/>
          <w:sz w:val="24"/>
          <w:szCs w:val="24"/>
        </w:rPr>
        <w:tab/>
        <w:t xml:space="preserve">presentar los certificados expedidos por las autoridades competentes que le sean requeridos por la Convocante para comprobar que no se encuentra comprendido en las prohibiciones o limitaciones para contratar con el Estado, conforme </w:t>
      </w:r>
      <w:r w:rsidR="00646BC9">
        <w:rPr>
          <w:rFonts w:ascii="Arial" w:hAnsi="Arial" w:cs="Arial"/>
          <w:sz w:val="24"/>
          <w:szCs w:val="24"/>
        </w:rPr>
        <w:t>con el</w:t>
      </w:r>
      <w:r w:rsidR="00646BC9" w:rsidRPr="00350343">
        <w:rPr>
          <w:rFonts w:ascii="Arial" w:hAnsi="Arial" w:cs="Arial"/>
          <w:sz w:val="24"/>
          <w:szCs w:val="24"/>
        </w:rPr>
        <w:t xml:space="preserve"> </w:t>
      </w:r>
      <w:r w:rsidRPr="00350343">
        <w:rPr>
          <w:rFonts w:ascii="Arial" w:hAnsi="Arial" w:cs="Arial"/>
          <w:sz w:val="24"/>
          <w:szCs w:val="24"/>
        </w:rPr>
        <w:t xml:space="preserve">artículo 40 de la </w:t>
      </w:r>
      <w:r w:rsidR="0081618D">
        <w:rPr>
          <w:rFonts w:ascii="Arial" w:hAnsi="Arial" w:cs="Arial"/>
          <w:sz w:val="24"/>
          <w:szCs w:val="24"/>
        </w:rPr>
        <w:t>l</w:t>
      </w:r>
      <w:r w:rsidRPr="00350343">
        <w:rPr>
          <w:rFonts w:ascii="Arial" w:hAnsi="Arial" w:cs="Arial"/>
          <w:sz w:val="24"/>
          <w:szCs w:val="24"/>
        </w:rPr>
        <w:t xml:space="preserve">ey N° 2051/03 de </w:t>
      </w:r>
      <w:r w:rsidR="0081618D">
        <w:rPr>
          <w:rFonts w:ascii="Arial" w:hAnsi="Arial" w:cs="Arial"/>
          <w:sz w:val="24"/>
          <w:szCs w:val="24"/>
        </w:rPr>
        <w:t>c</w:t>
      </w:r>
      <w:r w:rsidRPr="00350343">
        <w:rPr>
          <w:rFonts w:ascii="Arial" w:hAnsi="Arial" w:cs="Arial"/>
          <w:sz w:val="24"/>
          <w:szCs w:val="24"/>
        </w:rPr>
        <w:t xml:space="preserve">ontrataciones </w:t>
      </w:r>
      <w:r w:rsidR="0081618D">
        <w:rPr>
          <w:rFonts w:ascii="Arial" w:hAnsi="Arial" w:cs="Arial"/>
          <w:sz w:val="24"/>
          <w:szCs w:val="24"/>
        </w:rPr>
        <w:t>p</w:t>
      </w:r>
      <w:r w:rsidRPr="00350343">
        <w:rPr>
          <w:rFonts w:ascii="Arial" w:hAnsi="Arial" w:cs="Arial"/>
          <w:sz w:val="24"/>
          <w:szCs w:val="24"/>
        </w:rPr>
        <w:t xml:space="preserve">úblicas y de acuerdo </w:t>
      </w:r>
      <w:r w:rsidR="005D03AF">
        <w:rPr>
          <w:rFonts w:ascii="Arial" w:hAnsi="Arial" w:cs="Arial"/>
          <w:sz w:val="24"/>
          <w:szCs w:val="24"/>
        </w:rPr>
        <w:t>con el</w:t>
      </w:r>
      <w:r w:rsidRPr="00350343">
        <w:rPr>
          <w:rFonts w:ascii="Arial" w:hAnsi="Arial" w:cs="Arial"/>
          <w:sz w:val="24"/>
          <w:szCs w:val="24"/>
        </w:rPr>
        <w:t xml:space="preserve"> artículo 47 del </w:t>
      </w:r>
      <w:r w:rsidR="0081618D">
        <w:rPr>
          <w:rFonts w:ascii="Arial" w:hAnsi="Arial" w:cs="Arial"/>
          <w:sz w:val="24"/>
          <w:szCs w:val="24"/>
        </w:rPr>
        <w:t>d</w:t>
      </w:r>
      <w:r w:rsidRPr="00350343">
        <w:rPr>
          <w:rFonts w:ascii="Arial" w:hAnsi="Arial" w:cs="Arial"/>
          <w:sz w:val="24"/>
          <w:szCs w:val="24"/>
        </w:rPr>
        <w:t xml:space="preserve">ecreto </w:t>
      </w:r>
      <w:r w:rsidR="0081618D">
        <w:rPr>
          <w:rFonts w:ascii="Arial" w:hAnsi="Arial" w:cs="Arial"/>
          <w:sz w:val="24"/>
          <w:szCs w:val="24"/>
        </w:rPr>
        <w:t>r</w:t>
      </w:r>
      <w:r w:rsidRPr="00350343">
        <w:rPr>
          <w:rFonts w:ascii="Arial" w:hAnsi="Arial" w:cs="Arial"/>
          <w:sz w:val="24"/>
          <w:szCs w:val="24"/>
        </w:rPr>
        <w:t xml:space="preserve">eglamentario N° 21909/03, y su modificación el </w:t>
      </w:r>
      <w:r w:rsidR="0081618D">
        <w:rPr>
          <w:rFonts w:ascii="Arial" w:hAnsi="Arial" w:cs="Arial"/>
          <w:sz w:val="24"/>
          <w:szCs w:val="24"/>
        </w:rPr>
        <w:t>d</w:t>
      </w:r>
      <w:r w:rsidRPr="00350343">
        <w:rPr>
          <w:rFonts w:ascii="Arial" w:hAnsi="Arial" w:cs="Arial"/>
          <w:sz w:val="24"/>
          <w:szCs w:val="24"/>
        </w:rPr>
        <w:t>ecreto N° 5174/05</w:t>
      </w:r>
      <w:r w:rsidR="00BB11B3">
        <w:rPr>
          <w:rFonts w:ascii="Arial" w:hAnsi="Arial" w:cs="Arial"/>
          <w:sz w:val="24"/>
          <w:szCs w:val="24"/>
        </w:rPr>
        <w:t>;</w:t>
      </w:r>
    </w:p>
    <w:p w14:paraId="64593AAE" w14:textId="77777777"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t>d)</w:t>
      </w:r>
      <w:r w:rsidRPr="00350343">
        <w:rPr>
          <w:rFonts w:ascii="Arial" w:hAnsi="Arial" w:cs="Arial"/>
          <w:sz w:val="24"/>
          <w:szCs w:val="24"/>
        </w:rPr>
        <w:tab/>
        <w:t>cuando se comprobare que las declaraciones juradas presentadas por el oferente adjudicado con su oferta sean falsas</w:t>
      </w:r>
      <w:r w:rsidR="00BB11B3">
        <w:rPr>
          <w:rFonts w:ascii="Arial" w:hAnsi="Arial" w:cs="Arial"/>
          <w:sz w:val="24"/>
          <w:szCs w:val="24"/>
        </w:rPr>
        <w:t>;</w:t>
      </w:r>
    </w:p>
    <w:p w14:paraId="4E2D1F32" w14:textId="77777777" w:rsidR="00F76F67" w:rsidRDefault="00F76F67" w:rsidP="00B24371">
      <w:pPr>
        <w:tabs>
          <w:tab w:val="left" w:pos="284"/>
        </w:tabs>
        <w:jc w:val="both"/>
        <w:rPr>
          <w:rFonts w:ascii="Arial" w:hAnsi="Arial" w:cs="Arial"/>
          <w:sz w:val="24"/>
          <w:szCs w:val="24"/>
        </w:rPr>
      </w:pPr>
      <w:r w:rsidRPr="00350343">
        <w:rPr>
          <w:rFonts w:ascii="Arial" w:hAnsi="Arial" w:cs="Arial"/>
          <w:sz w:val="24"/>
          <w:szCs w:val="24"/>
        </w:rPr>
        <w:t>e)</w:t>
      </w:r>
      <w:r w:rsidRPr="00350343">
        <w:rPr>
          <w:rFonts w:ascii="Arial" w:hAnsi="Arial" w:cs="Arial"/>
          <w:sz w:val="24"/>
          <w:szCs w:val="24"/>
        </w:rPr>
        <w:tab/>
        <w:t xml:space="preserve">si el adjudicatario no presentare </w:t>
      </w:r>
      <w:r w:rsidR="00E731E4">
        <w:rPr>
          <w:rFonts w:ascii="Arial" w:hAnsi="Arial" w:cs="Arial"/>
          <w:sz w:val="24"/>
          <w:szCs w:val="24"/>
        </w:rPr>
        <w:t>los documentos legalizados</w:t>
      </w:r>
      <w:r w:rsidRPr="00350343">
        <w:rPr>
          <w:rFonts w:ascii="Arial" w:hAnsi="Arial" w:cs="Arial"/>
          <w:sz w:val="24"/>
          <w:szCs w:val="24"/>
        </w:rPr>
        <w:t xml:space="preserve"> correspondientes para la firma del contrato, cuando ést</w:t>
      </w:r>
      <w:r w:rsidR="00A656DA">
        <w:rPr>
          <w:rFonts w:ascii="Arial" w:hAnsi="Arial" w:cs="Arial"/>
          <w:sz w:val="24"/>
          <w:szCs w:val="24"/>
        </w:rPr>
        <w:t>o</w:t>
      </w:r>
      <w:r w:rsidRPr="00350343">
        <w:rPr>
          <w:rFonts w:ascii="Arial" w:hAnsi="Arial" w:cs="Arial"/>
          <w:sz w:val="24"/>
          <w:szCs w:val="24"/>
        </w:rPr>
        <w:t>s sean requerid</w:t>
      </w:r>
      <w:r w:rsidR="00A656DA">
        <w:rPr>
          <w:rFonts w:ascii="Arial" w:hAnsi="Arial" w:cs="Arial"/>
          <w:sz w:val="24"/>
          <w:szCs w:val="24"/>
        </w:rPr>
        <w:t>o</w:t>
      </w:r>
      <w:r w:rsidRPr="00350343">
        <w:rPr>
          <w:rFonts w:ascii="Arial" w:hAnsi="Arial" w:cs="Arial"/>
          <w:sz w:val="24"/>
          <w:szCs w:val="24"/>
        </w:rPr>
        <w:t>s.</w:t>
      </w:r>
    </w:p>
    <w:p w14:paraId="6B86F96F" w14:textId="35FC7DA2" w:rsidR="00574D98" w:rsidRPr="00B24371" w:rsidRDefault="00B24371" w:rsidP="00B24371">
      <w:pPr>
        <w:jc w:val="both"/>
        <w:rPr>
          <w:rFonts w:cs="Arial"/>
          <w:sz w:val="24"/>
        </w:rPr>
      </w:pPr>
      <w:r>
        <w:rPr>
          <w:rFonts w:ascii="Arial" w:hAnsi="Arial" w:cs="Arial"/>
          <w:sz w:val="24"/>
          <w:szCs w:val="24"/>
        </w:rPr>
        <w:t>19</w:t>
      </w:r>
      <w:r w:rsidR="00574D98" w:rsidRPr="00B24371">
        <w:rPr>
          <w:rFonts w:ascii="Arial" w:hAnsi="Arial" w:cs="Arial"/>
          <w:sz w:val="24"/>
          <w:szCs w:val="24"/>
        </w:rPr>
        <w:t>.</w:t>
      </w:r>
      <w:r w:rsidR="00FF311F">
        <w:rPr>
          <w:rFonts w:ascii="Arial" w:hAnsi="Arial" w:cs="Arial"/>
          <w:sz w:val="24"/>
          <w:szCs w:val="24"/>
        </w:rPr>
        <w:t>8</w:t>
      </w:r>
      <w:r w:rsidR="00574D98" w:rsidRPr="00B24371">
        <w:rPr>
          <w:rFonts w:ascii="Arial" w:hAnsi="Arial" w:cs="Arial"/>
          <w:sz w:val="24"/>
          <w:szCs w:val="24"/>
        </w:rPr>
        <w:t xml:space="preserve"> </w:t>
      </w:r>
      <w:r w:rsidR="00574D98" w:rsidRPr="00B24371">
        <w:rPr>
          <w:rFonts w:ascii="Arial" w:hAnsi="Arial" w:cs="Arial"/>
          <w:sz w:val="24"/>
        </w:rPr>
        <w:t xml:space="preserve">En los contratos abiertos, el porcentaje de la Garantía de Mantenimiento de Oferta a ser presentada por los oferentes que participen, deberá ser aplicado sobre el monto que resulte de la multiplicación de los precios unitarios ofertados por las cantidades máximas requeridas por la convocante, o por el valor máximo del contrato cuando se apliquen porcentajes mínimos y máximos de presupuesto, si la adjudicación fuese por </w:t>
      </w:r>
      <w:r w:rsidR="00574D98" w:rsidRPr="00B24371">
        <w:rPr>
          <w:rFonts w:ascii="Arial" w:hAnsi="Arial" w:cs="Arial"/>
          <w:sz w:val="24"/>
        </w:rPr>
        <w:lastRenderedPageBreak/>
        <w:t>lote o ítem ofertado, deberán sumarse los valores máximos de cada lote o ítem ofertado, a fin de obtener el monto sobre el cual se aplicará el porcentaje de la</w:t>
      </w:r>
      <w:bookmarkStart w:id="32" w:name="_Toc513113988"/>
      <w:bookmarkStart w:id="33" w:name="_Toc513121365"/>
      <w:r w:rsidR="00574D98" w:rsidRPr="00B24371">
        <w:rPr>
          <w:rFonts w:ascii="Arial" w:hAnsi="Arial" w:cs="Arial"/>
          <w:sz w:val="24"/>
        </w:rPr>
        <w:t xml:space="preserve"> citada garantía.</w:t>
      </w:r>
      <w:bookmarkEnd w:id="32"/>
      <w:bookmarkEnd w:id="33"/>
    </w:p>
    <w:p w14:paraId="3B73DF95" w14:textId="6302EDA9" w:rsidR="00574D98" w:rsidRPr="00821278" w:rsidRDefault="00574D98" w:rsidP="00B24371">
      <w:pPr>
        <w:spacing w:line="276" w:lineRule="auto"/>
        <w:jc w:val="both"/>
        <w:rPr>
          <w:rFonts w:ascii="Arial" w:hAnsi="Arial" w:cs="Arial"/>
          <w:sz w:val="24"/>
          <w:szCs w:val="24"/>
        </w:rPr>
      </w:pPr>
    </w:p>
    <w:p w14:paraId="4727DA2D" w14:textId="087DE1E4" w:rsidR="00F76F67" w:rsidRPr="00350343" w:rsidRDefault="00B24371" w:rsidP="00B24371">
      <w:pPr>
        <w:pStyle w:val="Ttulo2"/>
        <w:tabs>
          <w:tab w:val="left" w:pos="426"/>
        </w:tabs>
        <w:jc w:val="both"/>
      </w:pPr>
      <w:bookmarkStart w:id="34" w:name="_Toc513122156"/>
      <w:r>
        <w:t>20</w:t>
      </w:r>
      <w:r w:rsidR="00FC6E4A" w:rsidRPr="00350343">
        <w:t>.</w:t>
      </w:r>
      <w:r w:rsidR="00FC6E4A" w:rsidRPr="00350343">
        <w:tab/>
        <w:t>FORMATO Y FIRMA DE LA OFERTA</w:t>
      </w:r>
      <w:bookmarkEnd w:id="34"/>
      <w:r w:rsidR="00FC6E4A" w:rsidRPr="00350343">
        <w:tab/>
      </w:r>
    </w:p>
    <w:p w14:paraId="5EE9C5D7" w14:textId="696D4C5A" w:rsidR="00F76F67" w:rsidRPr="00350343" w:rsidRDefault="00B24371" w:rsidP="0002290E">
      <w:pPr>
        <w:jc w:val="both"/>
        <w:rPr>
          <w:rFonts w:ascii="Arial" w:hAnsi="Arial" w:cs="Arial"/>
          <w:sz w:val="24"/>
          <w:szCs w:val="24"/>
        </w:rPr>
      </w:pPr>
      <w:r>
        <w:rPr>
          <w:rFonts w:ascii="Arial" w:hAnsi="Arial" w:cs="Arial"/>
          <w:sz w:val="24"/>
          <w:szCs w:val="24"/>
        </w:rPr>
        <w:t>20</w:t>
      </w:r>
      <w:r w:rsidR="00F76F67" w:rsidRPr="00350343">
        <w:rPr>
          <w:rFonts w:ascii="Arial" w:hAnsi="Arial" w:cs="Arial"/>
          <w:sz w:val="24"/>
          <w:szCs w:val="24"/>
        </w:rPr>
        <w:t xml:space="preserve">.1 El </w:t>
      </w:r>
      <w:r w:rsidR="007F65C0">
        <w:rPr>
          <w:rFonts w:ascii="Arial" w:hAnsi="Arial" w:cs="Arial"/>
          <w:sz w:val="24"/>
          <w:szCs w:val="24"/>
        </w:rPr>
        <w:t>o</w:t>
      </w:r>
      <w:r w:rsidR="00F76F67" w:rsidRPr="00350343">
        <w:rPr>
          <w:rFonts w:ascii="Arial" w:hAnsi="Arial" w:cs="Arial"/>
          <w:sz w:val="24"/>
          <w:szCs w:val="24"/>
        </w:rPr>
        <w:t xml:space="preserve">ferente presentará su oferta en original. En caso de que la convocante requiera la presentación de copias, lo deberá </w:t>
      </w:r>
      <w:r w:rsidR="00A76649">
        <w:rPr>
          <w:rFonts w:ascii="Arial" w:hAnsi="Arial" w:cs="Arial"/>
          <w:sz w:val="24"/>
          <w:szCs w:val="24"/>
        </w:rPr>
        <w:t>indicar</w:t>
      </w:r>
      <w:r w:rsidR="00A76649" w:rsidRPr="00350343">
        <w:rPr>
          <w:rFonts w:ascii="Arial" w:hAnsi="Arial" w:cs="Arial"/>
          <w:sz w:val="24"/>
          <w:szCs w:val="24"/>
        </w:rPr>
        <w:t xml:space="preserve"> </w:t>
      </w:r>
      <w:r w:rsidR="00F76F67" w:rsidRPr="00350343">
        <w:rPr>
          <w:rFonts w:ascii="Arial" w:hAnsi="Arial" w:cs="Arial"/>
          <w:sz w:val="24"/>
          <w:szCs w:val="24"/>
        </w:rPr>
        <w:t xml:space="preserve">en </w:t>
      </w:r>
      <w:r w:rsidR="00622F0B">
        <w:rPr>
          <w:rFonts w:ascii="Arial" w:hAnsi="Arial" w:cs="Arial"/>
          <w:sz w:val="24"/>
          <w:szCs w:val="24"/>
        </w:rPr>
        <w:t>los DDL</w:t>
      </w:r>
      <w:r w:rsidR="00F76F67" w:rsidRPr="00350343">
        <w:rPr>
          <w:rFonts w:ascii="Arial" w:hAnsi="Arial" w:cs="Arial"/>
          <w:sz w:val="24"/>
          <w:szCs w:val="24"/>
        </w:rPr>
        <w:t>. En ningún caso será</w:t>
      </w:r>
      <w:r w:rsidR="00272E0C">
        <w:rPr>
          <w:rFonts w:ascii="Arial" w:hAnsi="Arial" w:cs="Arial"/>
          <w:sz w:val="24"/>
          <w:szCs w:val="24"/>
        </w:rPr>
        <w:t>n</w:t>
      </w:r>
      <w:r w:rsidR="00F76F67" w:rsidRPr="00350343">
        <w:rPr>
          <w:rFonts w:ascii="Arial" w:hAnsi="Arial" w:cs="Arial"/>
          <w:sz w:val="24"/>
          <w:szCs w:val="24"/>
        </w:rPr>
        <w:t xml:space="preserve"> exigida</w:t>
      </w:r>
      <w:r w:rsidR="00272E0C">
        <w:rPr>
          <w:rFonts w:ascii="Arial" w:hAnsi="Arial" w:cs="Arial"/>
          <w:sz w:val="24"/>
          <w:szCs w:val="24"/>
        </w:rPr>
        <w:t>s</w:t>
      </w:r>
      <w:r w:rsidR="00F76F67" w:rsidRPr="00350343">
        <w:rPr>
          <w:rFonts w:ascii="Arial" w:hAnsi="Arial" w:cs="Arial"/>
          <w:sz w:val="24"/>
          <w:szCs w:val="24"/>
        </w:rPr>
        <w:t xml:space="preserve"> más de dos copias. En caso de discrepancia, el texto del original prevalecerá sobre las copias. </w:t>
      </w:r>
    </w:p>
    <w:p w14:paraId="4957AC9C" w14:textId="09157B6D" w:rsidR="00C4386E" w:rsidRDefault="00B24371">
      <w:pPr>
        <w:jc w:val="both"/>
        <w:rPr>
          <w:rFonts w:ascii="Arial" w:hAnsi="Arial" w:cs="Arial"/>
          <w:sz w:val="24"/>
          <w:szCs w:val="24"/>
        </w:rPr>
      </w:pPr>
      <w:r>
        <w:rPr>
          <w:rFonts w:ascii="Arial" w:hAnsi="Arial" w:cs="Arial"/>
          <w:sz w:val="24"/>
          <w:szCs w:val="24"/>
        </w:rPr>
        <w:t>20</w:t>
      </w:r>
      <w:r w:rsidR="00F76F67" w:rsidRPr="00350343">
        <w:rPr>
          <w:rFonts w:ascii="Arial" w:hAnsi="Arial" w:cs="Arial"/>
          <w:sz w:val="24"/>
          <w:szCs w:val="24"/>
        </w:rPr>
        <w:t xml:space="preserve">.2 Las ofertas serán mecanografiadas o escritas con tinta indeleble y deberán estar firmadas por la persona debidamente autorizada para firmar en nombre del </w:t>
      </w:r>
      <w:r w:rsidR="00272E0C">
        <w:rPr>
          <w:rFonts w:ascii="Arial" w:hAnsi="Arial" w:cs="Arial"/>
          <w:sz w:val="24"/>
          <w:szCs w:val="24"/>
        </w:rPr>
        <w:t>o</w:t>
      </w:r>
      <w:r w:rsidR="00F76F67" w:rsidRPr="00350343">
        <w:rPr>
          <w:rFonts w:ascii="Arial" w:hAnsi="Arial" w:cs="Arial"/>
          <w:sz w:val="24"/>
          <w:szCs w:val="24"/>
        </w:rPr>
        <w:t xml:space="preserve">ferente. </w:t>
      </w:r>
      <w:r w:rsidR="00C4386E" w:rsidRPr="00C4386E">
        <w:rPr>
          <w:rFonts w:ascii="Arial" w:hAnsi="Arial" w:cs="Arial"/>
          <w:sz w:val="24"/>
          <w:szCs w:val="24"/>
        </w:rPr>
        <w:t>Todas las páginas de la oferta, excepto las que contengan folletos o catálogos que no hayan sido modificados, llevarán la firma o las iniciales de la persona que firme la oferta</w:t>
      </w:r>
      <w:r w:rsidR="0067635C">
        <w:rPr>
          <w:rFonts w:ascii="Arial" w:hAnsi="Arial" w:cs="Arial"/>
          <w:sz w:val="24"/>
          <w:szCs w:val="24"/>
        </w:rPr>
        <w:t>.</w:t>
      </w:r>
      <w:r w:rsidR="00C4386E" w:rsidRPr="00C4386E">
        <w:rPr>
          <w:rFonts w:ascii="Arial" w:hAnsi="Arial" w:cs="Arial"/>
          <w:sz w:val="24"/>
          <w:szCs w:val="24"/>
        </w:rPr>
        <w:t xml:space="preserve"> </w:t>
      </w:r>
      <w:r w:rsidR="0067635C">
        <w:rPr>
          <w:rFonts w:ascii="Arial" w:hAnsi="Arial" w:cs="Arial"/>
          <w:sz w:val="24"/>
          <w:szCs w:val="24"/>
        </w:rPr>
        <w:t>E</w:t>
      </w:r>
      <w:r w:rsidR="00C4386E" w:rsidRPr="00C4386E">
        <w:rPr>
          <w:rFonts w:ascii="Arial" w:hAnsi="Arial" w:cs="Arial"/>
          <w:sz w:val="24"/>
          <w:szCs w:val="24"/>
        </w:rPr>
        <w:t xml:space="preserve">n caso de omisión de las firmas, </w:t>
      </w:r>
      <w:r w:rsidR="00A76649">
        <w:rPr>
          <w:rFonts w:ascii="Arial" w:hAnsi="Arial" w:cs="Arial"/>
          <w:sz w:val="24"/>
          <w:szCs w:val="24"/>
        </w:rPr>
        <w:t>tal omisión</w:t>
      </w:r>
      <w:r w:rsidR="00C4386E" w:rsidRPr="00C4386E">
        <w:rPr>
          <w:rFonts w:ascii="Arial" w:hAnsi="Arial" w:cs="Arial"/>
          <w:sz w:val="24"/>
          <w:szCs w:val="24"/>
        </w:rPr>
        <w:t xml:space="preserve"> será analizada conforme a lo dispuesto por el </w:t>
      </w:r>
      <w:r w:rsidR="005E6C58">
        <w:rPr>
          <w:rFonts w:ascii="Arial" w:hAnsi="Arial" w:cs="Arial"/>
          <w:sz w:val="24"/>
          <w:szCs w:val="24"/>
        </w:rPr>
        <w:t>a</w:t>
      </w:r>
      <w:r w:rsidR="00C4386E" w:rsidRPr="00C4386E">
        <w:rPr>
          <w:rFonts w:ascii="Arial" w:hAnsi="Arial" w:cs="Arial"/>
          <w:sz w:val="24"/>
          <w:szCs w:val="24"/>
        </w:rPr>
        <w:t xml:space="preserve">rtículo 58 del </w:t>
      </w:r>
      <w:r w:rsidR="005E6C58">
        <w:rPr>
          <w:rFonts w:ascii="Arial" w:hAnsi="Arial" w:cs="Arial"/>
          <w:sz w:val="24"/>
          <w:szCs w:val="24"/>
        </w:rPr>
        <w:t>d</w:t>
      </w:r>
      <w:r w:rsidR="00C4386E" w:rsidRPr="00C4386E">
        <w:rPr>
          <w:rFonts w:ascii="Arial" w:hAnsi="Arial" w:cs="Arial"/>
          <w:sz w:val="24"/>
          <w:szCs w:val="24"/>
        </w:rPr>
        <w:t>ecreto N° 21.909/2003.</w:t>
      </w:r>
    </w:p>
    <w:p w14:paraId="4385BEE7" w14:textId="77777777" w:rsidR="00F76F67" w:rsidRDefault="00F76F67">
      <w:pPr>
        <w:jc w:val="both"/>
        <w:rPr>
          <w:rFonts w:ascii="Arial" w:hAnsi="Arial" w:cs="Arial"/>
          <w:sz w:val="24"/>
          <w:szCs w:val="24"/>
        </w:rPr>
      </w:pPr>
      <w:r w:rsidRPr="00350343">
        <w:rPr>
          <w:rFonts w:ascii="Arial" w:hAnsi="Arial" w:cs="Arial"/>
          <w:sz w:val="24"/>
          <w:szCs w:val="24"/>
        </w:rPr>
        <w:t xml:space="preserve">Los textos entre líneas, tachaduras o palabras superpuestas serán válidos solamente si llevan la firma o las iniciales de la persona que firma la </w:t>
      </w:r>
      <w:r w:rsidR="00B86FBB">
        <w:rPr>
          <w:rFonts w:ascii="Arial" w:hAnsi="Arial" w:cs="Arial"/>
          <w:sz w:val="24"/>
          <w:szCs w:val="24"/>
        </w:rPr>
        <w:t>o</w:t>
      </w:r>
      <w:r w:rsidRPr="00350343">
        <w:rPr>
          <w:rFonts w:ascii="Arial" w:hAnsi="Arial" w:cs="Arial"/>
          <w:sz w:val="24"/>
          <w:szCs w:val="24"/>
        </w:rPr>
        <w:t xml:space="preserve">ferta. </w:t>
      </w:r>
    </w:p>
    <w:p w14:paraId="7CF982C6" w14:textId="08816CDA" w:rsidR="00C4386E" w:rsidRPr="00350343" w:rsidRDefault="00B24371">
      <w:pPr>
        <w:jc w:val="both"/>
        <w:rPr>
          <w:rFonts w:ascii="Arial" w:hAnsi="Arial" w:cs="Arial"/>
          <w:sz w:val="24"/>
          <w:szCs w:val="24"/>
        </w:rPr>
      </w:pPr>
      <w:r>
        <w:rPr>
          <w:rFonts w:ascii="Arial" w:hAnsi="Arial" w:cs="Arial"/>
          <w:sz w:val="24"/>
          <w:szCs w:val="24"/>
        </w:rPr>
        <w:t>20</w:t>
      </w:r>
      <w:r w:rsidR="00C4386E" w:rsidRPr="00C4386E">
        <w:rPr>
          <w:rFonts w:ascii="Arial" w:hAnsi="Arial" w:cs="Arial"/>
          <w:sz w:val="24"/>
          <w:szCs w:val="24"/>
        </w:rPr>
        <w:t xml:space="preserve">.3 La falta de </w:t>
      </w:r>
      <w:r w:rsidR="00BB11B3">
        <w:rPr>
          <w:rFonts w:ascii="Arial" w:hAnsi="Arial" w:cs="Arial"/>
          <w:sz w:val="24"/>
          <w:szCs w:val="24"/>
        </w:rPr>
        <w:t>foliatura</w:t>
      </w:r>
      <w:r w:rsidR="00C4386E" w:rsidRPr="00C4386E">
        <w:rPr>
          <w:rFonts w:ascii="Arial" w:hAnsi="Arial" w:cs="Arial"/>
          <w:sz w:val="24"/>
          <w:szCs w:val="24"/>
        </w:rPr>
        <w:t xml:space="preserve"> no podrá ser considerada como motivo de descalificación de las ofertas.</w:t>
      </w:r>
    </w:p>
    <w:p w14:paraId="0B1AE47D" w14:textId="77777777" w:rsidR="00F76F67" w:rsidRPr="00350343" w:rsidRDefault="00F76F67" w:rsidP="003E4A44">
      <w:pPr>
        <w:pStyle w:val="Ttulo1"/>
        <w:jc w:val="both"/>
      </w:pPr>
      <w:r w:rsidRPr="00350343">
        <w:tab/>
      </w:r>
      <w:bookmarkStart w:id="35" w:name="_Toc513122157"/>
      <w:r w:rsidRPr="00350343">
        <w:t>D. PRESENTACIÓN Y APERTURA DE LAS OFERTAS</w:t>
      </w:r>
      <w:bookmarkEnd w:id="35"/>
    </w:p>
    <w:p w14:paraId="21BC3AF2" w14:textId="04994E0A" w:rsidR="00F76F67" w:rsidRPr="00350343" w:rsidRDefault="00BA0605" w:rsidP="003E4A44">
      <w:pPr>
        <w:pStyle w:val="Ttulo2"/>
        <w:jc w:val="both"/>
      </w:pPr>
      <w:bookmarkStart w:id="36" w:name="_Toc513122158"/>
      <w:r>
        <w:t>2</w:t>
      </w:r>
      <w:r w:rsidR="00B24371">
        <w:t>1</w:t>
      </w:r>
      <w:r>
        <w:t>.</w:t>
      </w:r>
      <w:r>
        <w:tab/>
        <w:t xml:space="preserve">PRESENTACIÓN E </w:t>
      </w:r>
      <w:r w:rsidR="00FC6E4A" w:rsidRPr="00350343">
        <w:t>IDENTIFICACIÓN DE LAS OFERTAS</w:t>
      </w:r>
      <w:bookmarkEnd w:id="36"/>
      <w:r w:rsidR="00FC6E4A" w:rsidRPr="00350343">
        <w:tab/>
      </w:r>
    </w:p>
    <w:p w14:paraId="4D2E1DD8" w14:textId="08F63AE1" w:rsidR="00092FDB" w:rsidRDefault="00F76F67" w:rsidP="0002290E">
      <w:pPr>
        <w:jc w:val="both"/>
        <w:rPr>
          <w:rFonts w:ascii="Arial" w:hAnsi="Arial" w:cs="Arial"/>
          <w:sz w:val="24"/>
          <w:szCs w:val="24"/>
        </w:rPr>
      </w:pPr>
      <w:r w:rsidRPr="00FE2B7D">
        <w:rPr>
          <w:rFonts w:ascii="Arial" w:hAnsi="Arial" w:cs="Arial"/>
          <w:sz w:val="24"/>
          <w:szCs w:val="24"/>
        </w:rPr>
        <w:t>2</w:t>
      </w:r>
      <w:r w:rsidR="00B24371">
        <w:rPr>
          <w:rFonts w:ascii="Arial" w:hAnsi="Arial" w:cs="Arial"/>
          <w:sz w:val="24"/>
          <w:szCs w:val="24"/>
        </w:rPr>
        <w:t>1</w:t>
      </w:r>
      <w:r w:rsidRPr="00FE2B7D">
        <w:rPr>
          <w:rFonts w:ascii="Arial" w:hAnsi="Arial" w:cs="Arial"/>
          <w:sz w:val="24"/>
          <w:szCs w:val="24"/>
        </w:rPr>
        <w:t xml:space="preserve">.1 El </w:t>
      </w:r>
      <w:r w:rsidR="00FE2B7D">
        <w:rPr>
          <w:rFonts w:ascii="Arial" w:hAnsi="Arial" w:cs="Arial"/>
          <w:sz w:val="24"/>
          <w:szCs w:val="24"/>
        </w:rPr>
        <w:t>o</w:t>
      </w:r>
      <w:r w:rsidRPr="00FE2B7D">
        <w:rPr>
          <w:rFonts w:ascii="Arial" w:hAnsi="Arial" w:cs="Arial"/>
          <w:sz w:val="24"/>
          <w:szCs w:val="24"/>
        </w:rPr>
        <w:t xml:space="preserve">ferente presentará </w:t>
      </w:r>
      <w:r w:rsidR="00BA0605">
        <w:rPr>
          <w:rFonts w:ascii="Arial" w:hAnsi="Arial" w:cs="Arial"/>
          <w:sz w:val="24"/>
          <w:szCs w:val="24"/>
        </w:rPr>
        <w:t xml:space="preserve">en sobre cerrado </w:t>
      </w:r>
      <w:r w:rsidRPr="00FE2B7D">
        <w:rPr>
          <w:rFonts w:ascii="Arial" w:hAnsi="Arial" w:cs="Arial"/>
          <w:sz w:val="24"/>
          <w:szCs w:val="24"/>
        </w:rPr>
        <w:t>sus ofertas técnicas y económicas en un solo sobre o en dos sobre</w:t>
      </w:r>
      <w:r w:rsidR="006169E7">
        <w:rPr>
          <w:rFonts w:ascii="Arial" w:hAnsi="Arial" w:cs="Arial"/>
          <w:sz w:val="24"/>
          <w:szCs w:val="24"/>
        </w:rPr>
        <w:t>s</w:t>
      </w:r>
      <w:r w:rsidRPr="00FE2B7D">
        <w:rPr>
          <w:rFonts w:ascii="Arial" w:hAnsi="Arial" w:cs="Arial"/>
          <w:sz w:val="24"/>
          <w:szCs w:val="24"/>
        </w:rPr>
        <w:t xml:space="preserve"> separados, dependiendo del sistema escogido que se indique en </w:t>
      </w:r>
      <w:r w:rsidR="00147580">
        <w:rPr>
          <w:rFonts w:ascii="Arial" w:hAnsi="Arial" w:cs="Arial"/>
          <w:sz w:val="24"/>
          <w:szCs w:val="24"/>
        </w:rPr>
        <w:t>los DDL</w:t>
      </w:r>
      <w:r w:rsidRPr="00FE2B7D">
        <w:rPr>
          <w:rFonts w:ascii="Arial" w:hAnsi="Arial" w:cs="Arial"/>
          <w:sz w:val="24"/>
          <w:szCs w:val="24"/>
        </w:rPr>
        <w:t>.</w:t>
      </w:r>
      <w:r w:rsidR="00147580">
        <w:rPr>
          <w:rFonts w:ascii="Arial" w:hAnsi="Arial" w:cs="Arial"/>
          <w:sz w:val="24"/>
          <w:szCs w:val="24"/>
        </w:rPr>
        <w:t xml:space="preserve"> </w:t>
      </w:r>
    </w:p>
    <w:p w14:paraId="7D3BCFB1" w14:textId="77777777" w:rsidR="00F76F67" w:rsidRPr="00350343" w:rsidRDefault="00F76F67" w:rsidP="0002290E">
      <w:pPr>
        <w:jc w:val="both"/>
        <w:rPr>
          <w:rFonts w:ascii="Arial" w:hAnsi="Arial" w:cs="Arial"/>
          <w:sz w:val="24"/>
          <w:szCs w:val="24"/>
        </w:rPr>
      </w:pPr>
      <w:r w:rsidRPr="00FE2B7D">
        <w:rPr>
          <w:rFonts w:ascii="Arial" w:hAnsi="Arial" w:cs="Arial"/>
          <w:sz w:val="24"/>
          <w:szCs w:val="24"/>
        </w:rPr>
        <w:t>Cuando el sistema escogido sea de un solo sobre, el oferente deberá incluir en un único sobre las ofertas técnicas y económicas.</w:t>
      </w:r>
    </w:p>
    <w:p w14:paraId="7A9BAC8A" w14:textId="77777777" w:rsidR="00F76F67" w:rsidRPr="00350343" w:rsidRDefault="00F76F67">
      <w:pPr>
        <w:jc w:val="both"/>
        <w:rPr>
          <w:rFonts w:ascii="Arial" w:hAnsi="Arial" w:cs="Arial"/>
          <w:sz w:val="24"/>
          <w:szCs w:val="24"/>
        </w:rPr>
      </w:pPr>
      <w:r w:rsidRPr="00350343">
        <w:rPr>
          <w:rFonts w:ascii="Arial" w:hAnsi="Arial" w:cs="Arial"/>
          <w:sz w:val="24"/>
          <w:szCs w:val="24"/>
        </w:rPr>
        <w:t>Cuando el sistema sea de doble sobre, las ofertas técnicas y de precios deberán presentarse al mismo tiempo pero en diferentes sobres. Las ofertas de precio permanecerán cerradas y quedarán depositadas en poder de la convocante hasta que se proceda a su apertura en acto público.</w:t>
      </w:r>
    </w:p>
    <w:p w14:paraId="4137120F" w14:textId="77777777" w:rsidR="00F76F67" w:rsidRPr="00350343" w:rsidRDefault="00F76F67">
      <w:pPr>
        <w:jc w:val="both"/>
        <w:rPr>
          <w:rFonts w:ascii="Arial" w:hAnsi="Arial" w:cs="Arial"/>
          <w:sz w:val="24"/>
          <w:szCs w:val="24"/>
        </w:rPr>
      </w:pPr>
      <w:r w:rsidRPr="00350343">
        <w:rPr>
          <w:rFonts w:ascii="Arial" w:hAnsi="Arial" w:cs="Arial"/>
          <w:sz w:val="24"/>
          <w:szCs w:val="24"/>
        </w:rPr>
        <w:t xml:space="preserve">En el caso de que la </w:t>
      </w:r>
      <w:r w:rsidR="006B2B3D">
        <w:rPr>
          <w:rFonts w:ascii="Arial" w:hAnsi="Arial" w:cs="Arial"/>
          <w:sz w:val="24"/>
          <w:szCs w:val="24"/>
        </w:rPr>
        <w:t>C</w:t>
      </w:r>
      <w:r w:rsidRPr="00350343">
        <w:rPr>
          <w:rFonts w:ascii="Arial" w:hAnsi="Arial" w:cs="Arial"/>
          <w:sz w:val="24"/>
          <w:szCs w:val="24"/>
        </w:rPr>
        <w:t xml:space="preserve">onvocante opte por la presentación de las ofertas </w:t>
      </w:r>
      <w:r w:rsidR="00BB11B3">
        <w:rPr>
          <w:rFonts w:ascii="Arial" w:hAnsi="Arial" w:cs="Arial"/>
          <w:sz w:val="24"/>
          <w:szCs w:val="24"/>
        </w:rPr>
        <w:t>con</w:t>
      </w:r>
      <w:r w:rsidR="00BB11B3" w:rsidRPr="00350343">
        <w:rPr>
          <w:rFonts w:ascii="Arial" w:hAnsi="Arial" w:cs="Arial"/>
          <w:sz w:val="24"/>
          <w:szCs w:val="24"/>
        </w:rPr>
        <w:t xml:space="preserve"> </w:t>
      </w:r>
      <w:r w:rsidRPr="00350343">
        <w:rPr>
          <w:rFonts w:ascii="Arial" w:hAnsi="Arial" w:cs="Arial"/>
          <w:sz w:val="24"/>
          <w:szCs w:val="24"/>
        </w:rPr>
        <w:t xml:space="preserve">el sistema de doble sobre, el oferente deberá presentar el Sobre 1 “Propuesta Técnica” y Sobre 2 “Propuesta Económica”, de conformidad a lo previsto en el </w:t>
      </w:r>
      <w:r w:rsidR="006B2B3D">
        <w:rPr>
          <w:rFonts w:ascii="Arial" w:hAnsi="Arial" w:cs="Arial"/>
          <w:sz w:val="24"/>
          <w:szCs w:val="24"/>
        </w:rPr>
        <w:t>d</w:t>
      </w:r>
      <w:r w:rsidRPr="00350343">
        <w:rPr>
          <w:rFonts w:ascii="Arial" w:hAnsi="Arial" w:cs="Arial"/>
          <w:sz w:val="24"/>
          <w:szCs w:val="24"/>
        </w:rPr>
        <w:t xml:space="preserve">ecreto N° 3719/15.  </w:t>
      </w:r>
    </w:p>
    <w:p w14:paraId="78BCA0E3" w14:textId="79329F0B" w:rsidR="00F76F67" w:rsidRPr="00350343" w:rsidRDefault="00F76F67">
      <w:pPr>
        <w:jc w:val="both"/>
        <w:rPr>
          <w:rFonts w:ascii="Arial" w:hAnsi="Arial" w:cs="Arial"/>
          <w:sz w:val="24"/>
          <w:szCs w:val="24"/>
        </w:rPr>
      </w:pPr>
      <w:r w:rsidRPr="00350343">
        <w:rPr>
          <w:rFonts w:ascii="Arial" w:hAnsi="Arial" w:cs="Arial"/>
          <w:sz w:val="24"/>
          <w:szCs w:val="24"/>
        </w:rPr>
        <w:t>2</w:t>
      </w:r>
      <w:r w:rsidR="00B24371">
        <w:rPr>
          <w:rFonts w:ascii="Arial" w:hAnsi="Arial" w:cs="Arial"/>
          <w:sz w:val="24"/>
          <w:szCs w:val="24"/>
        </w:rPr>
        <w:t>1</w:t>
      </w:r>
      <w:r w:rsidRPr="00350343">
        <w:rPr>
          <w:rFonts w:ascii="Arial" w:hAnsi="Arial" w:cs="Arial"/>
          <w:sz w:val="24"/>
          <w:szCs w:val="24"/>
        </w:rPr>
        <w:t>.2</w:t>
      </w:r>
      <w:r w:rsidRPr="00350343">
        <w:rPr>
          <w:rFonts w:ascii="Arial" w:hAnsi="Arial" w:cs="Arial"/>
          <w:sz w:val="24"/>
          <w:szCs w:val="24"/>
        </w:rPr>
        <w:tab/>
        <w:t>Los sobres deberán:</w:t>
      </w:r>
    </w:p>
    <w:p w14:paraId="777523B1" w14:textId="77777777" w:rsidR="00F76F67" w:rsidRPr="00350343" w:rsidRDefault="00F76F67" w:rsidP="00B24371">
      <w:pPr>
        <w:tabs>
          <w:tab w:val="left" w:pos="426"/>
        </w:tabs>
        <w:jc w:val="both"/>
        <w:rPr>
          <w:rFonts w:ascii="Arial" w:hAnsi="Arial" w:cs="Arial"/>
          <w:sz w:val="24"/>
          <w:szCs w:val="24"/>
        </w:rPr>
      </w:pPr>
      <w:r w:rsidRPr="00350343">
        <w:rPr>
          <w:rFonts w:ascii="Arial" w:hAnsi="Arial" w:cs="Arial"/>
          <w:sz w:val="24"/>
          <w:szCs w:val="24"/>
        </w:rPr>
        <w:t>a)</w:t>
      </w:r>
      <w:r w:rsidRPr="00350343">
        <w:rPr>
          <w:rFonts w:ascii="Arial" w:hAnsi="Arial" w:cs="Arial"/>
          <w:sz w:val="24"/>
          <w:szCs w:val="24"/>
        </w:rPr>
        <w:tab/>
        <w:t xml:space="preserve">indicar el nombre y dirección del </w:t>
      </w:r>
      <w:r w:rsidR="006B2B3D">
        <w:rPr>
          <w:rFonts w:ascii="Arial" w:hAnsi="Arial" w:cs="Arial"/>
          <w:sz w:val="24"/>
          <w:szCs w:val="24"/>
        </w:rPr>
        <w:t>o</w:t>
      </w:r>
      <w:r w:rsidRPr="00350343">
        <w:rPr>
          <w:rFonts w:ascii="Arial" w:hAnsi="Arial" w:cs="Arial"/>
          <w:sz w:val="24"/>
          <w:szCs w:val="24"/>
        </w:rPr>
        <w:t xml:space="preserve">ferente; </w:t>
      </w:r>
    </w:p>
    <w:p w14:paraId="63E7279F" w14:textId="77777777" w:rsidR="00F76F67" w:rsidRPr="00350343" w:rsidRDefault="00F76F67" w:rsidP="00B24371">
      <w:pPr>
        <w:tabs>
          <w:tab w:val="left" w:pos="426"/>
        </w:tabs>
        <w:jc w:val="both"/>
        <w:rPr>
          <w:rFonts w:ascii="Arial" w:hAnsi="Arial" w:cs="Arial"/>
          <w:sz w:val="24"/>
          <w:szCs w:val="24"/>
        </w:rPr>
      </w:pPr>
      <w:r w:rsidRPr="00350343">
        <w:rPr>
          <w:rFonts w:ascii="Arial" w:hAnsi="Arial" w:cs="Arial"/>
          <w:sz w:val="24"/>
          <w:szCs w:val="24"/>
        </w:rPr>
        <w:t>b)</w:t>
      </w:r>
      <w:r w:rsidRPr="00350343">
        <w:rPr>
          <w:rFonts w:ascii="Arial" w:hAnsi="Arial" w:cs="Arial"/>
          <w:sz w:val="24"/>
          <w:szCs w:val="24"/>
        </w:rPr>
        <w:tab/>
        <w:t xml:space="preserve">estar dirigidos a la Convocante;   </w:t>
      </w:r>
    </w:p>
    <w:p w14:paraId="35E7F560" w14:textId="77777777" w:rsidR="00F76F67" w:rsidRPr="00350343" w:rsidRDefault="00F76F67" w:rsidP="00B24371">
      <w:pPr>
        <w:tabs>
          <w:tab w:val="left" w:pos="426"/>
        </w:tabs>
        <w:jc w:val="both"/>
        <w:rPr>
          <w:rFonts w:ascii="Arial" w:hAnsi="Arial" w:cs="Arial"/>
          <w:sz w:val="24"/>
          <w:szCs w:val="24"/>
        </w:rPr>
      </w:pPr>
      <w:r w:rsidRPr="00350343">
        <w:rPr>
          <w:rFonts w:ascii="Arial" w:hAnsi="Arial" w:cs="Arial"/>
          <w:sz w:val="24"/>
          <w:szCs w:val="24"/>
        </w:rPr>
        <w:lastRenderedPageBreak/>
        <w:t>c)</w:t>
      </w:r>
      <w:r w:rsidRPr="00350343">
        <w:rPr>
          <w:rFonts w:ascii="Arial" w:hAnsi="Arial" w:cs="Arial"/>
          <w:sz w:val="24"/>
          <w:szCs w:val="24"/>
        </w:rPr>
        <w:tab/>
        <w:t xml:space="preserve">indicar la identificación específica de la presente licitación mencionada en </w:t>
      </w:r>
      <w:r w:rsidR="00147580">
        <w:rPr>
          <w:rFonts w:ascii="Arial" w:hAnsi="Arial" w:cs="Arial"/>
          <w:sz w:val="24"/>
          <w:szCs w:val="24"/>
        </w:rPr>
        <w:t xml:space="preserve">el </w:t>
      </w:r>
      <w:r w:rsidRPr="00350343">
        <w:rPr>
          <w:rFonts w:ascii="Arial" w:hAnsi="Arial" w:cs="Arial"/>
          <w:sz w:val="24"/>
          <w:szCs w:val="24"/>
        </w:rPr>
        <w:t xml:space="preserve"> </w:t>
      </w:r>
      <w:r w:rsidR="00147580">
        <w:rPr>
          <w:rFonts w:ascii="Arial" w:hAnsi="Arial" w:cs="Arial"/>
          <w:sz w:val="24"/>
          <w:szCs w:val="24"/>
        </w:rPr>
        <w:t>SICP</w:t>
      </w:r>
      <w:r w:rsidRPr="00350343">
        <w:rPr>
          <w:rFonts w:ascii="Arial" w:hAnsi="Arial" w:cs="Arial"/>
          <w:sz w:val="24"/>
          <w:szCs w:val="24"/>
        </w:rPr>
        <w:t>; y</w:t>
      </w:r>
    </w:p>
    <w:p w14:paraId="1EBD2BF5" w14:textId="77777777" w:rsidR="00F76F67" w:rsidRPr="00350343" w:rsidRDefault="00F76F67" w:rsidP="00B24371">
      <w:pPr>
        <w:tabs>
          <w:tab w:val="left" w:pos="426"/>
        </w:tabs>
        <w:jc w:val="both"/>
        <w:rPr>
          <w:rFonts w:ascii="Arial" w:hAnsi="Arial" w:cs="Arial"/>
          <w:sz w:val="24"/>
          <w:szCs w:val="24"/>
        </w:rPr>
      </w:pPr>
      <w:r w:rsidRPr="00350343">
        <w:rPr>
          <w:rFonts w:ascii="Arial" w:hAnsi="Arial" w:cs="Arial"/>
          <w:sz w:val="24"/>
          <w:szCs w:val="24"/>
        </w:rPr>
        <w:t xml:space="preserve">d) </w:t>
      </w:r>
      <w:r w:rsidR="006A30B0">
        <w:rPr>
          <w:rFonts w:ascii="Arial" w:hAnsi="Arial" w:cs="Arial"/>
          <w:sz w:val="24"/>
          <w:szCs w:val="24"/>
        </w:rPr>
        <w:tab/>
      </w:r>
      <w:r w:rsidRPr="00350343">
        <w:rPr>
          <w:rFonts w:ascii="Arial" w:hAnsi="Arial" w:cs="Arial"/>
          <w:sz w:val="24"/>
          <w:szCs w:val="24"/>
        </w:rPr>
        <w:t>contener la advertencia de que los sobres no deberán ser abiertos antes de la hora y fecha de apertura de las ofertas.</w:t>
      </w:r>
    </w:p>
    <w:p w14:paraId="5A4C25CD" w14:textId="438EADE6" w:rsidR="00DC233B" w:rsidRDefault="00F76F67" w:rsidP="00DC233B">
      <w:pPr>
        <w:jc w:val="both"/>
        <w:rPr>
          <w:rFonts w:ascii="Arial" w:hAnsi="Arial" w:cs="Arial"/>
          <w:sz w:val="24"/>
          <w:szCs w:val="24"/>
        </w:rPr>
      </w:pPr>
      <w:r w:rsidRPr="00350343">
        <w:rPr>
          <w:rFonts w:ascii="Arial" w:hAnsi="Arial" w:cs="Arial"/>
          <w:sz w:val="24"/>
          <w:szCs w:val="24"/>
        </w:rPr>
        <w:t>2</w:t>
      </w:r>
      <w:r w:rsidR="00B24371">
        <w:rPr>
          <w:rFonts w:ascii="Arial" w:hAnsi="Arial" w:cs="Arial"/>
          <w:sz w:val="24"/>
          <w:szCs w:val="24"/>
        </w:rPr>
        <w:t>1</w:t>
      </w:r>
      <w:r w:rsidRPr="00350343">
        <w:rPr>
          <w:rFonts w:ascii="Arial" w:hAnsi="Arial" w:cs="Arial"/>
          <w:sz w:val="24"/>
          <w:szCs w:val="24"/>
        </w:rPr>
        <w:t>.3</w:t>
      </w:r>
      <w:r w:rsidRPr="00350343">
        <w:rPr>
          <w:rFonts w:ascii="Arial" w:hAnsi="Arial" w:cs="Arial"/>
          <w:sz w:val="24"/>
          <w:szCs w:val="24"/>
        </w:rPr>
        <w:tab/>
      </w:r>
      <w:r w:rsidR="00DC233B" w:rsidRPr="00DC233B">
        <w:rPr>
          <w:rFonts w:ascii="Arial" w:hAnsi="Arial" w:cs="Arial"/>
          <w:sz w:val="24"/>
          <w:szCs w:val="24"/>
        </w:rPr>
        <w:t xml:space="preserve">Si los sobres no están cerrados e identificados como se requiere, la Convocante no se responsabilizará en caso de que la oferta se extravíe o sea abierta prematuramente. </w:t>
      </w:r>
    </w:p>
    <w:p w14:paraId="36531479" w14:textId="72FD6E49" w:rsidR="00F76F67" w:rsidRPr="00350343" w:rsidRDefault="00FC6E4A" w:rsidP="009802C0">
      <w:pPr>
        <w:pStyle w:val="Ttulo2"/>
        <w:jc w:val="both"/>
      </w:pPr>
      <w:bookmarkStart w:id="37" w:name="_Toc513122159"/>
      <w:r w:rsidRPr="00350343">
        <w:t>2</w:t>
      </w:r>
      <w:r w:rsidR="00B24371">
        <w:t>2</w:t>
      </w:r>
      <w:r w:rsidRPr="00350343">
        <w:t>.</w:t>
      </w:r>
      <w:r w:rsidRPr="00350343">
        <w:tab/>
        <w:t>PLAZO PARA PRESENTAR LAS OFERTAS</w:t>
      </w:r>
      <w:bookmarkEnd w:id="37"/>
      <w:r w:rsidRPr="00350343">
        <w:tab/>
      </w:r>
    </w:p>
    <w:p w14:paraId="2C45281F" w14:textId="74E0020F" w:rsidR="00F76F67" w:rsidRPr="00350343" w:rsidRDefault="00F76F67" w:rsidP="00B24371">
      <w:pPr>
        <w:tabs>
          <w:tab w:val="left" w:pos="567"/>
        </w:tabs>
        <w:jc w:val="both"/>
        <w:rPr>
          <w:rFonts w:ascii="Arial" w:hAnsi="Arial" w:cs="Arial"/>
          <w:sz w:val="24"/>
          <w:szCs w:val="24"/>
        </w:rPr>
      </w:pPr>
      <w:r w:rsidRPr="00350343">
        <w:rPr>
          <w:rFonts w:ascii="Arial" w:hAnsi="Arial" w:cs="Arial"/>
          <w:sz w:val="24"/>
          <w:szCs w:val="24"/>
        </w:rPr>
        <w:t>2</w:t>
      </w:r>
      <w:r w:rsidR="00B24371">
        <w:rPr>
          <w:rFonts w:ascii="Arial" w:hAnsi="Arial" w:cs="Arial"/>
          <w:sz w:val="24"/>
          <w:szCs w:val="24"/>
        </w:rPr>
        <w:t>2</w:t>
      </w:r>
      <w:r w:rsidRPr="00350343">
        <w:rPr>
          <w:rFonts w:ascii="Arial" w:hAnsi="Arial" w:cs="Arial"/>
          <w:sz w:val="24"/>
          <w:szCs w:val="24"/>
        </w:rPr>
        <w:t>.1</w:t>
      </w:r>
      <w:r w:rsidRPr="00350343">
        <w:rPr>
          <w:rFonts w:ascii="Arial" w:hAnsi="Arial" w:cs="Arial"/>
          <w:sz w:val="24"/>
          <w:szCs w:val="24"/>
        </w:rPr>
        <w:tab/>
        <w:t xml:space="preserve"> Las ofertas deberán ser recibidas por la Convocante en la dirección y a más tardar en la fecha y hora que se indican en </w:t>
      </w:r>
      <w:r w:rsidR="005352F0">
        <w:rPr>
          <w:rFonts w:ascii="Arial" w:hAnsi="Arial" w:cs="Arial"/>
          <w:sz w:val="24"/>
          <w:szCs w:val="24"/>
        </w:rPr>
        <w:t>el SICP</w:t>
      </w:r>
      <w:r w:rsidRPr="00350343">
        <w:rPr>
          <w:rFonts w:ascii="Arial" w:hAnsi="Arial" w:cs="Arial"/>
          <w:sz w:val="24"/>
          <w:szCs w:val="24"/>
        </w:rPr>
        <w:t>.</w:t>
      </w:r>
    </w:p>
    <w:p w14:paraId="7420EFA5" w14:textId="5431E6C3" w:rsidR="00F76F67" w:rsidRPr="00350343" w:rsidRDefault="0053387A" w:rsidP="00B24371">
      <w:pPr>
        <w:tabs>
          <w:tab w:val="left" w:pos="567"/>
        </w:tabs>
        <w:jc w:val="both"/>
        <w:rPr>
          <w:rFonts w:ascii="Arial" w:hAnsi="Arial" w:cs="Arial"/>
          <w:sz w:val="24"/>
          <w:szCs w:val="24"/>
        </w:rPr>
      </w:pPr>
      <w:r>
        <w:rPr>
          <w:rFonts w:ascii="Arial" w:hAnsi="Arial" w:cs="Arial"/>
          <w:sz w:val="24"/>
          <w:szCs w:val="24"/>
        </w:rPr>
        <w:t>2</w:t>
      </w:r>
      <w:r w:rsidR="00B24371">
        <w:rPr>
          <w:rFonts w:ascii="Arial" w:hAnsi="Arial" w:cs="Arial"/>
          <w:sz w:val="24"/>
          <w:szCs w:val="24"/>
        </w:rPr>
        <w:t>2</w:t>
      </w:r>
      <w:r w:rsidR="00F76F67" w:rsidRPr="00350343">
        <w:rPr>
          <w:rFonts w:ascii="Arial" w:hAnsi="Arial" w:cs="Arial"/>
          <w:sz w:val="24"/>
          <w:szCs w:val="24"/>
        </w:rPr>
        <w:t>.2</w:t>
      </w:r>
      <w:r w:rsidR="00F76F67" w:rsidRPr="00350343">
        <w:rPr>
          <w:rFonts w:ascii="Arial" w:hAnsi="Arial" w:cs="Arial"/>
          <w:sz w:val="24"/>
          <w:szCs w:val="24"/>
        </w:rPr>
        <w:tab/>
        <w:t xml:space="preserve"> La Convocante podrá a su discreción, extender el plazo para la presentación de ofertas mediante una adenda a los Documentos de Licitación, de conformidad con la </w:t>
      </w:r>
      <w:r w:rsidR="008378F0">
        <w:rPr>
          <w:rFonts w:ascii="Arial" w:hAnsi="Arial" w:cs="Arial"/>
          <w:sz w:val="24"/>
          <w:szCs w:val="24"/>
        </w:rPr>
        <w:t>c</w:t>
      </w:r>
      <w:r w:rsidR="00F76F67" w:rsidRPr="00350343">
        <w:rPr>
          <w:rFonts w:ascii="Arial" w:hAnsi="Arial" w:cs="Arial"/>
          <w:sz w:val="24"/>
          <w:szCs w:val="24"/>
        </w:rPr>
        <w:t xml:space="preserve">láusula </w:t>
      </w:r>
      <w:r w:rsidR="00F76F67" w:rsidRPr="00BA0605">
        <w:rPr>
          <w:rFonts w:ascii="Arial" w:hAnsi="Arial" w:cs="Arial"/>
          <w:sz w:val="24"/>
          <w:szCs w:val="24"/>
          <w:highlight w:val="yellow"/>
        </w:rPr>
        <w:t>8 de esta Se</w:t>
      </w:r>
      <w:r w:rsidR="00F76F67" w:rsidRPr="00350343">
        <w:rPr>
          <w:rFonts w:ascii="Arial" w:hAnsi="Arial" w:cs="Arial"/>
          <w:sz w:val="24"/>
          <w:szCs w:val="24"/>
        </w:rPr>
        <w:t xml:space="preserve">cción I, IAO. En este caso todos los derechos y obligaciones de la Convocante y de los </w:t>
      </w:r>
      <w:r w:rsidR="008378F0">
        <w:rPr>
          <w:rFonts w:ascii="Arial" w:hAnsi="Arial" w:cs="Arial"/>
          <w:sz w:val="24"/>
          <w:szCs w:val="24"/>
        </w:rPr>
        <w:t>o</w:t>
      </w:r>
      <w:r w:rsidR="00F76F67" w:rsidRPr="00350343">
        <w:rPr>
          <w:rFonts w:ascii="Arial" w:hAnsi="Arial" w:cs="Arial"/>
          <w:sz w:val="24"/>
          <w:szCs w:val="24"/>
        </w:rPr>
        <w:t xml:space="preserve">ferentes previamente sujetos a la fecha límite original para presentar las ofertas quedarán sujetos a la nueva fecha prorrogada. </w:t>
      </w:r>
    </w:p>
    <w:p w14:paraId="2E968A99" w14:textId="45619603" w:rsidR="00F76F67" w:rsidRPr="00350343" w:rsidRDefault="00FC6E4A" w:rsidP="003E4A44">
      <w:pPr>
        <w:pStyle w:val="Ttulo2"/>
        <w:jc w:val="both"/>
      </w:pPr>
      <w:bookmarkStart w:id="38" w:name="_Toc513122160"/>
      <w:r w:rsidRPr="00350343">
        <w:t>2</w:t>
      </w:r>
      <w:r w:rsidR="00B24371">
        <w:t>3</w:t>
      </w:r>
      <w:r w:rsidRPr="00350343">
        <w:t xml:space="preserve">. </w:t>
      </w:r>
      <w:r w:rsidRPr="00350343">
        <w:tab/>
        <w:t>OFERTAS TARDÍAS</w:t>
      </w:r>
      <w:bookmarkEnd w:id="38"/>
      <w:r w:rsidRPr="00350343">
        <w:tab/>
      </w:r>
    </w:p>
    <w:p w14:paraId="604FDA95" w14:textId="55905651" w:rsidR="00F76F67" w:rsidRPr="00350343" w:rsidRDefault="00F76F67" w:rsidP="00B24371">
      <w:pPr>
        <w:tabs>
          <w:tab w:val="left" w:pos="284"/>
          <w:tab w:val="left" w:pos="567"/>
        </w:tabs>
        <w:jc w:val="both"/>
        <w:rPr>
          <w:rFonts w:ascii="Arial" w:hAnsi="Arial" w:cs="Arial"/>
          <w:sz w:val="24"/>
          <w:szCs w:val="24"/>
        </w:rPr>
      </w:pPr>
      <w:r w:rsidRPr="00350343">
        <w:rPr>
          <w:rFonts w:ascii="Arial" w:hAnsi="Arial" w:cs="Arial"/>
          <w:sz w:val="24"/>
          <w:szCs w:val="24"/>
        </w:rPr>
        <w:t>2</w:t>
      </w:r>
      <w:r w:rsidR="00B24371">
        <w:rPr>
          <w:rFonts w:ascii="Arial" w:hAnsi="Arial" w:cs="Arial"/>
          <w:sz w:val="24"/>
          <w:szCs w:val="24"/>
        </w:rPr>
        <w:t>3</w:t>
      </w:r>
      <w:r w:rsidRPr="00350343">
        <w:rPr>
          <w:rFonts w:ascii="Arial" w:hAnsi="Arial" w:cs="Arial"/>
          <w:sz w:val="24"/>
          <w:szCs w:val="24"/>
        </w:rPr>
        <w:t>.1</w:t>
      </w:r>
      <w:r w:rsidRPr="00350343">
        <w:rPr>
          <w:rFonts w:ascii="Arial" w:hAnsi="Arial" w:cs="Arial"/>
          <w:sz w:val="24"/>
          <w:szCs w:val="24"/>
        </w:rPr>
        <w:tab/>
        <w:t xml:space="preserve">La Convocante no considerará ninguna oferta que llegue con posterioridad al plazo límite para la presentación de ofertas. Toda oferta que reciba la Convocante después del plazo límite para la presentación de las ofertas será declarada tardía y será rechazada y devuelta al </w:t>
      </w:r>
      <w:r w:rsidR="008378F0">
        <w:rPr>
          <w:rFonts w:ascii="Arial" w:hAnsi="Arial" w:cs="Arial"/>
          <w:sz w:val="24"/>
          <w:szCs w:val="24"/>
        </w:rPr>
        <w:t>o</w:t>
      </w:r>
      <w:r w:rsidRPr="00350343">
        <w:rPr>
          <w:rFonts w:ascii="Arial" w:hAnsi="Arial" w:cs="Arial"/>
          <w:sz w:val="24"/>
          <w:szCs w:val="24"/>
        </w:rPr>
        <w:t xml:space="preserve">ferente remitente sin abrir.  </w:t>
      </w:r>
    </w:p>
    <w:p w14:paraId="72817F83" w14:textId="10FA8C56" w:rsidR="00F76F67" w:rsidRPr="00350343" w:rsidRDefault="00FC6E4A" w:rsidP="003E4A44">
      <w:pPr>
        <w:pStyle w:val="Ttulo2"/>
        <w:jc w:val="both"/>
      </w:pPr>
      <w:bookmarkStart w:id="39" w:name="_Toc513122161"/>
      <w:r w:rsidRPr="00350343">
        <w:t>2</w:t>
      </w:r>
      <w:r w:rsidR="00B24371">
        <w:t>4</w:t>
      </w:r>
      <w:r w:rsidRPr="00350343">
        <w:t>.</w:t>
      </w:r>
      <w:r w:rsidRPr="00350343">
        <w:tab/>
        <w:t>RETIRO</w:t>
      </w:r>
      <w:r w:rsidR="005352F0">
        <w:t>, SUSTITUCIÓN Y MODIFICACIÓN</w:t>
      </w:r>
      <w:r w:rsidRPr="00350343">
        <w:t xml:space="preserve"> DE LAS OFERTAS</w:t>
      </w:r>
      <w:bookmarkEnd w:id="39"/>
      <w:r w:rsidRPr="00350343">
        <w:tab/>
      </w:r>
    </w:p>
    <w:p w14:paraId="6D05A851" w14:textId="00A3BBD7" w:rsidR="005352F0" w:rsidRDefault="00F76F67" w:rsidP="00B24371">
      <w:pPr>
        <w:tabs>
          <w:tab w:val="left" w:pos="567"/>
        </w:tabs>
        <w:jc w:val="both"/>
        <w:rPr>
          <w:rFonts w:ascii="Arial" w:hAnsi="Arial" w:cs="Arial"/>
          <w:sz w:val="24"/>
          <w:szCs w:val="24"/>
        </w:rPr>
      </w:pPr>
      <w:r w:rsidRPr="00350343">
        <w:rPr>
          <w:rFonts w:ascii="Arial" w:hAnsi="Arial" w:cs="Arial"/>
          <w:sz w:val="24"/>
          <w:szCs w:val="24"/>
        </w:rPr>
        <w:t>2</w:t>
      </w:r>
      <w:r w:rsidR="00B24371">
        <w:rPr>
          <w:rFonts w:ascii="Arial" w:hAnsi="Arial" w:cs="Arial"/>
          <w:sz w:val="24"/>
          <w:szCs w:val="24"/>
        </w:rPr>
        <w:t>4</w:t>
      </w:r>
      <w:r w:rsidRPr="00350343">
        <w:rPr>
          <w:rFonts w:ascii="Arial" w:hAnsi="Arial" w:cs="Arial"/>
          <w:sz w:val="24"/>
          <w:szCs w:val="24"/>
        </w:rPr>
        <w:t>.1</w:t>
      </w:r>
      <w:r w:rsidRPr="00350343">
        <w:rPr>
          <w:rFonts w:ascii="Arial" w:hAnsi="Arial" w:cs="Arial"/>
          <w:sz w:val="24"/>
          <w:szCs w:val="24"/>
        </w:rPr>
        <w:tab/>
        <w:t xml:space="preserve">Un </w:t>
      </w:r>
      <w:r w:rsidR="008378F0">
        <w:rPr>
          <w:rFonts w:ascii="Arial" w:hAnsi="Arial" w:cs="Arial"/>
          <w:sz w:val="24"/>
          <w:szCs w:val="24"/>
        </w:rPr>
        <w:t>o</w:t>
      </w:r>
      <w:r w:rsidRPr="00350343">
        <w:rPr>
          <w:rFonts w:ascii="Arial" w:hAnsi="Arial" w:cs="Arial"/>
          <w:sz w:val="24"/>
          <w:szCs w:val="24"/>
        </w:rPr>
        <w:t>ferente podrá retirar</w:t>
      </w:r>
      <w:r w:rsidR="005352F0">
        <w:rPr>
          <w:rFonts w:ascii="Arial" w:hAnsi="Arial" w:cs="Arial"/>
          <w:sz w:val="24"/>
          <w:szCs w:val="24"/>
        </w:rPr>
        <w:t>, sustituir o modificar</w:t>
      </w:r>
      <w:r w:rsidRPr="00350343">
        <w:rPr>
          <w:rFonts w:ascii="Arial" w:hAnsi="Arial" w:cs="Arial"/>
          <w:sz w:val="24"/>
          <w:szCs w:val="24"/>
        </w:rPr>
        <w:t xml:space="preserve"> su oferta en cualquier tiempo, hasta antes de que se realice el acto de apertura, mediante la presentación de una comunicación por escrito</w:t>
      </w:r>
      <w:r w:rsidR="005352F0">
        <w:rPr>
          <w:rFonts w:ascii="Arial" w:hAnsi="Arial" w:cs="Arial"/>
          <w:sz w:val="24"/>
          <w:szCs w:val="24"/>
        </w:rPr>
        <w:t>,</w:t>
      </w:r>
      <w:r w:rsidRPr="00350343">
        <w:rPr>
          <w:rFonts w:ascii="Arial" w:hAnsi="Arial" w:cs="Arial"/>
          <w:sz w:val="24"/>
          <w:szCs w:val="24"/>
        </w:rPr>
        <w:t xml:space="preserve"> debidamente firmada</w:t>
      </w:r>
      <w:r w:rsidR="005352F0">
        <w:rPr>
          <w:rFonts w:ascii="Arial" w:hAnsi="Arial" w:cs="Arial"/>
          <w:sz w:val="24"/>
          <w:szCs w:val="24"/>
        </w:rPr>
        <w:t xml:space="preserve"> por un representante autorizado. La sustitución o modificación correspondiente de la oferta deberá acompañar dicha comunicación por escrito. </w:t>
      </w:r>
    </w:p>
    <w:p w14:paraId="0D1722A4" w14:textId="0C43D42F" w:rsidR="005352F0" w:rsidRPr="005352F0" w:rsidRDefault="005352F0" w:rsidP="005352F0">
      <w:pPr>
        <w:jc w:val="both"/>
        <w:rPr>
          <w:rFonts w:ascii="Arial" w:hAnsi="Arial" w:cs="Arial"/>
          <w:sz w:val="24"/>
          <w:szCs w:val="24"/>
        </w:rPr>
      </w:pPr>
      <w:r>
        <w:rPr>
          <w:rFonts w:ascii="Arial" w:hAnsi="Arial" w:cs="Arial"/>
          <w:sz w:val="24"/>
          <w:szCs w:val="24"/>
        </w:rPr>
        <w:t>2</w:t>
      </w:r>
      <w:r w:rsidR="00B24371">
        <w:rPr>
          <w:rFonts w:ascii="Arial" w:hAnsi="Arial" w:cs="Arial"/>
          <w:sz w:val="24"/>
          <w:szCs w:val="24"/>
        </w:rPr>
        <w:t>4</w:t>
      </w:r>
      <w:r>
        <w:rPr>
          <w:rFonts w:ascii="Arial" w:hAnsi="Arial" w:cs="Arial"/>
          <w:sz w:val="24"/>
          <w:szCs w:val="24"/>
        </w:rPr>
        <w:t xml:space="preserve">.2 </w:t>
      </w:r>
      <w:r>
        <w:rPr>
          <w:rFonts w:ascii="Arial" w:hAnsi="Arial" w:cs="Arial"/>
          <w:sz w:val="24"/>
          <w:szCs w:val="24"/>
        </w:rPr>
        <w:tab/>
      </w:r>
      <w:r w:rsidRPr="005352F0">
        <w:rPr>
          <w:rFonts w:ascii="Arial" w:hAnsi="Arial" w:cs="Arial"/>
          <w:sz w:val="24"/>
          <w:szCs w:val="24"/>
        </w:rPr>
        <w:t xml:space="preserve">Todas las comunicaciones deberán ser:  </w:t>
      </w:r>
    </w:p>
    <w:p w14:paraId="4B98A0C1" w14:textId="77777777" w:rsidR="005352F0" w:rsidRPr="005352F0" w:rsidRDefault="005352F0" w:rsidP="00B24371">
      <w:pPr>
        <w:tabs>
          <w:tab w:val="left" w:pos="426"/>
        </w:tabs>
        <w:jc w:val="both"/>
        <w:rPr>
          <w:rFonts w:ascii="Arial" w:hAnsi="Arial" w:cs="Arial"/>
          <w:sz w:val="24"/>
          <w:szCs w:val="24"/>
        </w:rPr>
      </w:pPr>
      <w:r w:rsidRPr="005352F0">
        <w:rPr>
          <w:rFonts w:ascii="Arial" w:hAnsi="Arial" w:cs="Arial"/>
          <w:sz w:val="24"/>
          <w:szCs w:val="24"/>
        </w:rPr>
        <w:t>(a)</w:t>
      </w:r>
      <w:r w:rsidRPr="005352F0">
        <w:rPr>
          <w:rFonts w:ascii="Arial" w:hAnsi="Arial" w:cs="Arial"/>
          <w:sz w:val="24"/>
          <w:szCs w:val="24"/>
        </w:rPr>
        <w:tab/>
        <w:t xml:space="preserve">presentadas de conformidad con las cláusulas </w:t>
      </w:r>
      <w:r w:rsidR="007050FC" w:rsidRPr="00BA0605">
        <w:rPr>
          <w:rFonts w:ascii="Arial" w:hAnsi="Arial" w:cs="Arial"/>
          <w:sz w:val="24"/>
          <w:szCs w:val="24"/>
          <w:highlight w:val="yellow"/>
        </w:rPr>
        <w:t>21</w:t>
      </w:r>
      <w:r w:rsidRPr="00BA0605">
        <w:rPr>
          <w:rFonts w:ascii="Arial" w:hAnsi="Arial" w:cs="Arial"/>
          <w:sz w:val="24"/>
          <w:szCs w:val="24"/>
          <w:highlight w:val="yellow"/>
        </w:rPr>
        <w:t xml:space="preserve"> y 2</w:t>
      </w:r>
      <w:r w:rsidR="007050FC" w:rsidRPr="00BA0605">
        <w:rPr>
          <w:rFonts w:ascii="Arial" w:hAnsi="Arial" w:cs="Arial"/>
          <w:sz w:val="24"/>
          <w:szCs w:val="24"/>
          <w:highlight w:val="yellow"/>
        </w:rPr>
        <w:t>2</w:t>
      </w:r>
      <w:r w:rsidRPr="005352F0">
        <w:rPr>
          <w:rFonts w:ascii="Arial" w:hAnsi="Arial" w:cs="Arial"/>
          <w:sz w:val="24"/>
          <w:szCs w:val="24"/>
        </w:rPr>
        <w:t xml:space="preserve"> de las IAO (con excepción de la comunicación de retiro que no requiere copias) y los respectivos sobres deberán estar claramente marcados “RETIRO”, “SUSTITUCION” o “MODIFICACION”;  </w:t>
      </w:r>
    </w:p>
    <w:p w14:paraId="395BE847" w14:textId="77777777" w:rsidR="005352F0" w:rsidRPr="005352F0" w:rsidRDefault="005352F0" w:rsidP="00B24371">
      <w:pPr>
        <w:tabs>
          <w:tab w:val="left" w:pos="426"/>
        </w:tabs>
        <w:jc w:val="both"/>
        <w:rPr>
          <w:rFonts w:ascii="Arial" w:hAnsi="Arial" w:cs="Arial"/>
          <w:sz w:val="24"/>
          <w:szCs w:val="24"/>
        </w:rPr>
      </w:pPr>
      <w:r w:rsidRPr="005352F0">
        <w:rPr>
          <w:rFonts w:ascii="Arial" w:hAnsi="Arial" w:cs="Arial"/>
          <w:sz w:val="24"/>
          <w:szCs w:val="24"/>
        </w:rPr>
        <w:t>(b)</w:t>
      </w:r>
      <w:r w:rsidRPr="005352F0">
        <w:rPr>
          <w:rFonts w:ascii="Arial" w:hAnsi="Arial" w:cs="Arial"/>
          <w:sz w:val="24"/>
          <w:szCs w:val="24"/>
        </w:rPr>
        <w:tab/>
        <w:t xml:space="preserve">recibidas por la Convocante antes del plazo límite establecido para la presentación de las ofertas, de conformidad con la cláusula </w:t>
      </w:r>
      <w:r w:rsidRPr="00BA0605">
        <w:rPr>
          <w:rFonts w:ascii="Arial" w:hAnsi="Arial" w:cs="Arial"/>
          <w:sz w:val="24"/>
          <w:szCs w:val="24"/>
          <w:highlight w:val="yellow"/>
        </w:rPr>
        <w:t>23 de las IAO;</w:t>
      </w:r>
      <w:r w:rsidRPr="005352F0">
        <w:rPr>
          <w:rFonts w:ascii="Arial" w:hAnsi="Arial" w:cs="Arial"/>
          <w:sz w:val="24"/>
          <w:szCs w:val="24"/>
        </w:rPr>
        <w:t xml:space="preserve">  </w:t>
      </w:r>
    </w:p>
    <w:p w14:paraId="15EAAF4E" w14:textId="5FA1C1E4" w:rsidR="00F76F67" w:rsidRPr="00350343" w:rsidRDefault="005352F0" w:rsidP="00B24371">
      <w:pPr>
        <w:tabs>
          <w:tab w:val="left" w:pos="426"/>
        </w:tabs>
        <w:jc w:val="both"/>
        <w:rPr>
          <w:rFonts w:ascii="Arial" w:hAnsi="Arial" w:cs="Arial"/>
          <w:sz w:val="24"/>
          <w:szCs w:val="24"/>
        </w:rPr>
      </w:pPr>
      <w:r>
        <w:rPr>
          <w:rFonts w:ascii="Arial" w:hAnsi="Arial" w:cs="Arial"/>
          <w:sz w:val="24"/>
          <w:szCs w:val="24"/>
        </w:rPr>
        <w:t>2</w:t>
      </w:r>
      <w:r w:rsidR="00B24371">
        <w:rPr>
          <w:rFonts w:ascii="Arial" w:hAnsi="Arial" w:cs="Arial"/>
          <w:sz w:val="24"/>
          <w:szCs w:val="24"/>
        </w:rPr>
        <w:t>4</w:t>
      </w:r>
      <w:r w:rsidRPr="005352F0">
        <w:rPr>
          <w:rFonts w:ascii="Arial" w:hAnsi="Arial" w:cs="Arial"/>
          <w:sz w:val="24"/>
          <w:szCs w:val="24"/>
        </w:rPr>
        <w:t>.3</w:t>
      </w:r>
      <w:r w:rsidRPr="005352F0">
        <w:rPr>
          <w:rFonts w:ascii="Arial" w:hAnsi="Arial" w:cs="Arial"/>
          <w:sz w:val="24"/>
          <w:szCs w:val="24"/>
        </w:rPr>
        <w:tab/>
        <w:t xml:space="preserve">Las ofertas cuyo retiro fue solicitado serán devueltas sin abrir a los Oferentes remitentes.  </w:t>
      </w:r>
    </w:p>
    <w:p w14:paraId="6754100F" w14:textId="76E30832" w:rsidR="00F76F67" w:rsidRPr="00350343" w:rsidRDefault="00F76F67" w:rsidP="00B24371">
      <w:pPr>
        <w:tabs>
          <w:tab w:val="left" w:pos="426"/>
        </w:tabs>
        <w:jc w:val="both"/>
        <w:rPr>
          <w:rFonts w:ascii="Arial" w:hAnsi="Arial" w:cs="Arial"/>
          <w:sz w:val="24"/>
          <w:szCs w:val="24"/>
        </w:rPr>
      </w:pPr>
      <w:r w:rsidRPr="00350343">
        <w:rPr>
          <w:rFonts w:ascii="Arial" w:hAnsi="Arial" w:cs="Arial"/>
          <w:sz w:val="24"/>
          <w:szCs w:val="24"/>
        </w:rPr>
        <w:t>2</w:t>
      </w:r>
      <w:r w:rsidR="00B24371">
        <w:rPr>
          <w:rFonts w:ascii="Arial" w:hAnsi="Arial" w:cs="Arial"/>
          <w:sz w:val="24"/>
          <w:szCs w:val="24"/>
        </w:rPr>
        <w:t>4</w:t>
      </w:r>
      <w:r w:rsidRPr="00350343">
        <w:rPr>
          <w:rFonts w:ascii="Arial" w:hAnsi="Arial" w:cs="Arial"/>
          <w:sz w:val="24"/>
          <w:szCs w:val="24"/>
        </w:rPr>
        <w:t>.</w:t>
      </w:r>
      <w:r w:rsidR="005352F0">
        <w:rPr>
          <w:rFonts w:ascii="Arial" w:hAnsi="Arial" w:cs="Arial"/>
          <w:sz w:val="24"/>
          <w:szCs w:val="24"/>
        </w:rPr>
        <w:t>4</w:t>
      </w:r>
      <w:r w:rsidRPr="00350343">
        <w:rPr>
          <w:rFonts w:ascii="Arial" w:hAnsi="Arial" w:cs="Arial"/>
          <w:sz w:val="24"/>
          <w:szCs w:val="24"/>
        </w:rPr>
        <w:tab/>
        <w:t>Ninguna oferta podrá ser retirada</w:t>
      </w:r>
      <w:r w:rsidR="005352F0">
        <w:rPr>
          <w:rFonts w:ascii="Arial" w:hAnsi="Arial" w:cs="Arial"/>
          <w:sz w:val="24"/>
          <w:szCs w:val="24"/>
        </w:rPr>
        <w:t>, sustituida o modificada</w:t>
      </w:r>
      <w:r w:rsidRPr="00350343">
        <w:rPr>
          <w:rFonts w:ascii="Arial" w:hAnsi="Arial" w:cs="Arial"/>
          <w:sz w:val="24"/>
          <w:szCs w:val="24"/>
        </w:rPr>
        <w:t xml:space="preserve"> durante el intervalo comprendido entre la </w:t>
      </w:r>
      <w:r w:rsidR="005352F0">
        <w:rPr>
          <w:rFonts w:ascii="Arial" w:hAnsi="Arial" w:cs="Arial"/>
          <w:sz w:val="24"/>
          <w:szCs w:val="24"/>
        </w:rPr>
        <w:t xml:space="preserve">fecha límite para presentar </w:t>
      </w:r>
      <w:r w:rsidRPr="00350343">
        <w:rPr>
          <w:rFonts w:ascii="Arial" w:hAnsi="Arial" w:cs="Arial"/>
          <w:sz w:val="24"/>
          <w:szCs w:val="24"/>
        </w:rPr>
        <w:t xml:space="preserve">ofertas y la </w:t>
      </w:r>
      <w:r w:rsidR="005352F0">
        <w:rPr>
          <w:rFonts w:ascii="Arial" w:hAnsi="Arial" w:cs="Arial"/>
          <w:sz w:val="24"/>
          <w:szCs w:val="24"/>
        </w:rPr>
        <w:t xml:space="preserve">expiración del periodo de validez de </w:t>
      </w:r>
      <w:r w:rsidRPr="00350343">
        <w:rPr>
          <w:rFonts w:ascii="Arial" w:hAnsi="Arial" w:cs="Arial"/>
          <w:sz w:val="24"/>
          <w:szCs w:val="24"/>
        </w:rPr>
        <w:t>la oferta</w:t>
      </w:r>
      <w:r w:rsidR="005352F0">
        <w:rPr>
          <w:rFonts w:ascii="Arial" w:hAnsi="Arial" w:cs="Arial"/>
          <w:sz w:val="24"/>
          <w:szCs w:val="24"/>
        </w:rPr>
        <w:t xml:space="preserve"> indicada en el formulario de oferta, o cualquier extensión si la hubiere. </w:t>
      </w:r>
      <w:r w:rsidRPr="00350343">
        <w:rPr>
          <w:rFonts w:ascii="Arial" w:hAnsi="Arial" w:cs="Arial"/>
          <w:sz w:val="24"/>
          <w:szCs w:val="24"/>
        </w:rPr>
        <w:t xml:space="preserve"> </w:t>
      </w:r>
    </w:p>
    <w:p w14:paraId="1EF90FA7" w14:textId="66987647" w:rsidR="00F76F67" w:rsidRPr="00350343" w:rsidRDefault="00FC6E4A" w:rsidP="003E4A44">
      <w:pPr>
        <w:pStyle w:val="Ttulo2"/>
        <w:jc w:val="both"/>
      </w:pPr>
      <w:bookmarkStart w:id="40" w:name="_Toc513122162"/>
      <w:r w:rsidRPr="00350343">
        <w:lastRenderedPageBreak/>
        <w:t>2</w:t>
      </w:r>
      <w:r w:rsidR="00B24371">
        <w:t>5</w:t>
      </w:r>
      <w:r w:rsidRPr="00350343">
        <w:t>.</w:t>
      </w:r>
      <w:r w:rsidRPr="00350343">
        <w:tab/>
      </w:r>
      <w:r w:rsidRPr="00E56B2B">
        <w:t>APERTURA DE LAS OFERTAS</w:t>
      </w:r>
      <w:bookmarkEnd w:id="40"/>
      <w:r w:rsidRPr="00350343">
        <w:tab/>
      </w:r>
    </w:p>
    <w:p w14:paraId="53DA4B57" w14:textId="1B88E86A" w:rsidR="006A5526" w:rsidRPr="006A5526" w:rsidRDefault="006A5526" w:rsidP="0002290E">
      <w:pPr>
        <w:jc w:val="both"/>
        <w:rPr>
          <w:rFonts w:ascii="Arial" w:hAnsi="Arial" w:cs="Arial"/>
          <w:sz w:val="24"/>
          <w:szCs w:val="24"/>
        </w:rPr>
      </w:pPr>
      <w:r>
        <w:rPr>
          <w:rFonts w:ascii="Arial" w:hAnsi="Arial" w:cs="Arial"/>
          <w:sz w:val="24"/>
          <w:szCs w:val="24"/>
        </w:rPr>
        <w:t>2</w:t>
      </w:r>
      <w:r w:rsidR="00B24371">
        <w:rPr>
          <w:rFonts w:ascii="Arial" w:hAnsi="Arial" w:cs="Arial"/>
          <w:sz w:val="24"/>
          <w:szCs w:val="24"/>
        </w:rPr>
        <w:t>5</w:t>
      </w:r>
      <w:r w:rsidRPr="006A5526">
        <w:rPr>
          <w:rFonts w:ascii="Arial" w:hAnsi="Arial" w:cs="Arial"/>
          <w:sz w:val="24"/>
          <w:szCs w:val="24"/>
        </w:rPr>
        <w:t xml:space="preserve">.1 La Convocante abrirá las </w:t>
      </w:r>
      <w:r w:rsidR="004F31E0">
        <w:rPr>
          <w:rFonts w:ascii="Arial" w:hAnsi="Arial" w:cs="Arial"/>
          <w:sz w:val="24"/>
          <w:szCs w:val="24"/>
        </w:rPr>
        <w:t>o</w:t>
      </w:r>
      <w:r w:rsidRPr="006A5526">
        <w:rPr>
          <w:rFonts w:ascii="Arial" w:hAnsi="Arial" w:cs="Arial"/>
          <w:sz w:val="24"/>
          <w:szCs w:val="24"/>
        </w:rPr>
        <w:t xml:space="preserve">fertas, y las notificaciones de retiro, sustitución y modificación de </w:t>
      </w:r>
      <w:r w:rsidR="00DD69D8">
        <w:rPr>
          <w:rFonts w:ascii="Arial" w:hAnsi="Arial" w:cs="Arial"/>
          <w:sz w:val="24"/>
          <w:szCs w:val="24"/>
        </w:rPr>
        <w:t>o</w:t>
      </w:r>
      <w:r w:rsidRPr="006A5526">
        <w:rPr>
          <w:rFonts w:ascii="Arial" w:hAnsi="Arial" w:cs="Arial"/>
          <w:sz w:val="24"/>
          <w:szCs w:val="24"/>
        </w:rPr>
        <w:t xml:space="preserve">fertas, en acto público con la presencia de los representantes de los </w:t>
      </w:r>
      <w:r w:rsidR="00BE2479">
        <w:rPr>
          <w:rFonts w:ascii="Arial" w:hAnsi="Arial" w:cs="Arial"/>
          <w:sz w:val="24"/>
          <w:szCs w:val="24"/>
        </w:rPr>
        <w:t>o</w:t>
      </w:r>
      <w:r w:rsidRPr="006A5526">
        <w:rPr>
          <w:rFonts w:ascii="Arial" w:hAnsi="Arial" w:cs="Arial"/>
          <w:sz w:val="24"/>
          <w:szCs w:val="24"/>
        </w:rPr>
        <w:t xml:space="preserve">ferentes que decidan concurrir, a la hora, en la fecha y el lugar establecidos en </w:t>
      </w:r>
      <w:r w:rsidR="006B490C">
        <w:rPr>
          <w:rFonts w:ascii="Arial" w:hAnsi="Arial" w:cs="Arial"/>
          <w:sz w:val="24"/>
          <w:szCs w:val="24"/>
        </w:rPr>
        <w:t>el SICP</w:t>
      </w:r>
      <w:r w:rsidRPr="006A5526">
        <w:rPr>
          <w:rFonts w:ascii="Arial" w:hAnsi="Arial" w:cs="Arial"/>
          <w:sz w:val="24"/>
          <w:szCs w:val="24"/>
        </w:rPr>
        <w:t xml:space="preserve">. </w:t>
      </w:r>
    </w:p>
    <w:p w14:paraId="788921FE" w14:textId="7FBA8FB7" w:rsidR="006A5526" w:rsidRPr="006A5526" w:rsidRDefault="006A5526">
      <w:pPr>
        <w:jc w:val="both"/>
        <w:rPr>
          <w:rFonts w:ascii="Arial" w:hAnsi="Arial" w:cs="Arial"/>
          <w:sz w:val="24"/>
          <w:szCs w:val="24"/>
        </w:rPr>
      </w:pPr>
      <w:r w:rsidRPr="006A5526">
        <w:rPr>
          <w:rFonts w:ascii="Arial" w:hAnsi="Arial" w:cs="Arial"/>
          <w:sz w:val="24"/>
          <w:szCs w:val="24"/>
        </w:rPr>
        <w:t>2</w:t>
      </w:r>
      <w:r w:rsidR="00B24371">
        <w:rPr>
          <w:rFonts w:ascii="Arial" w:hAnsi="Arial" w:cs="Arial"/>
          <w:sz w:val="24"/>
          <w:szCs w:val="24"/>
        </w:rPr>
        <w:t>5</w:t>
      </w:r>
      <w:r w:rsidRPr="006A5526">
        <w:rPr>
          <w:rFonts w:ascii="Arial" w:hAnsi="Arial" w:cs="Arial"/>
          <w:sz w:val="24"/>
          <w:szCs w:val="24"/>
        </w:rPr>
        <w:t xml:space="preserve">.2 Primero se procederá a verificar de entre las ofertas recibidas por correo o entregadas personalmente, los sobres marcados como “RETIRO”. Se leerán en voz alta y el sobre con la oferta correspondiente no será abierto sino devuelto al </w:t>
      </w:r>
      <w:r w:rsidR="009C06FD">
        <w:rPr>
          <w:rFonts w:ascii="Arial" w:hAnsi="Arial" w:cs="Arial"/>
          <w:sz w:val="24"/>
          <w:szCs w:val="24"/>
        </w:rPr>
        <w:t>o</w:t>
      </w:r>
      <w:r w:rsidRPr="006A5526">
        <w:rPr>
          <w:rFonts w:ascii="Arial" w:hAnsi="Arial" w:cs="Arial"/>
          <w:sz w:val="24"/>
          <w:szCs w:val="24"/>
        </w:rPr>
        <w:t>ferente remitente. No se permitirá el retiro de ninguna oferta a menos que la comunicación de retiro pertinente contenga la autorización válida para solicitar el retiro y sea leída en voz alta en el acto de apertura de las ofertas. Seguidamente, se abrirán los sobres marcados como “SUSTITUCION”</w:t>
      </w:r>
      <w:r w:rsidR="009C06FD">
        <w:rPr>
          <w:rFonts w:ascii="Arial" w:hAnsi="Arial" w:cs="Arial"/>
          <w:sz w:val="24"/>
          <w:szCs w:val="24"/>
        </w:rPr>
        <w:t>,</w:t>
      </w:r>
      <w:r w:rsidRPr="006A5526">
        <w:rPr>
          <w:rFonts w:ascii="Arial" w:hAnsi="Arial" w:cs="Arial"/>
          <w:sz w:val="24"/>
          <w:szCs w:val="24"/>
        </w:rPr>
        <w:t xml:space="preserve"> se leerán en voz alta y se intercambiará con la oferta correspondiente que está siendo sustituida; la oferta sustituida no se abrirá y se devolverá al </w:t>
      </w:r>
      <w:r w:rsidR="009C06FD">
        <w:rPr>
          <w:rFonts w:ascii="Arial" w:hAnsi="Arial" w:cs="Arial"/>
          <w:sz w:val="24"/>
          <w:szCs w:val="24"/>
        </w:rPr>
        <w:t>o</w:t>
      </w:r>
      <w:r w:rsidRPr="006A5526">
        <w:rPr>
          <w:rFonts w:ascii="Arial" w:hAnsi="Arial" w:cs="Arial"/>
          <w:sz w:val="24"/>
          <w:szCs w:val="24"/>
        </w:rPr>
        <w:t xml:space="preserve">ferente remitente. No se permitirá ninguna sustitución a menos que la comunicación de sustitución correspondiente contenga una autorización válida para solicitar la sustitución y sea leída en voz alta en el acto de apertura de las ofertas. Los sobres marcados como “MODIFICACION” se abrirán y leerán en voz alta con la oferta correspondiente. No se permitirá ninguna modificación a las ofertas a menos que la comunicación de modificación correspondiente contenga la autorización válida para solicitar la modificación y sea leída en voz alta en el acto de apertura de las ofertas. Solamente se considerarán en la evaluación los sobres que se abren y leen en voz alta durante el </w:t>
      </w:r>
      <w:r w:rsidR="0022495D">
        <w:rPr>
          <w:rFonts w:ascii="Arial" w:hAnsi="Arial" w:cs="Arial"/>
          <w:sz w:val="24"/>
          <w:szCs w:val="24"/>
        </w:rPr>
        <w:t>a</w:t>
      </w:r>
      <w:r w:rsidRPr="006A5526">
        <w:rPr>
          <w:rFonts w:ascii="Arial" w:hAnsi="Arial" w:cs="Arial"/>
          <w:sz w:val="24"/>
          <w:szCs w:val="24"/>
        </w:rPr>
        <w:t xml:space="preserve">cto de </w:t>
      </w:r>
      <w:r w:rsidR="0022495D">
        <w:rPr>
          <w:rFonts w:ascii="Arial" w:hAnsi="Arial" w:cs="Arial"/>
          <w:sz w:val="24"/>
          <w:szCs w:val="24"/>
        </w:rPr>
        <w:t>a</w:t>
      </w:r>
      <w:r w:rsidRPr="006A5526">
        <w:rPr>
          <w:rFonts w:ascii="Arial" w:hAnsi="Arial" w:cs="Arial"/>
          <w:sz w:val="24"/>
          <w:szCs w:val="24"/>
        </w:rPr>
        <w:t xml:space="preserve">pertura de las </w:t>
      </w:r>
      <w:r w:rsidR="0022495D">
        <w:rPr>
          <w:rFonts w:ascii="Arial" w:hAnsi="Arial" w:cs="Arial"/>
          <w:sz w:val="24"/>
          <w:szCs w:val="24"/>
        </w:rPr>
        <w:t>o</w:t>
      </w:r>
      <w:r w:rsidRPr="006A5526">
        <w:rPr>
          <w:rFonts w:ascii="Arial" w:hAnsi="Arial" w:cs="Arial"/>
          <w:sz w:val="24"/>
          <w:szCs w:val="24"/>
        </w:rPr>
        <w:t xml:space="preserve">fertas. </w:t>
      </w:r>
    </w:p>
    <w:p w14:paraId="3FEA01DD" w14:textId="2CA128B4" w:rsidR="006A5526" w:rsidRPr="006A5526" w:rsidRDefault="006A5526">
      <w:pPr>
        <w:jc w:val="both"/>
        <w:rPr>
          <w:rFonts w:ascii="Arial" w:hAnsi="Arial" w:cs="Arial"/>
          <w:sz w:val="24"/>
          <w:szCs w:val="24"/>
        </w:rPr>
      </w:pPr>
      <w:r w:rsidRPr="006A5526">
        <w:rPr>
          <w:rFonts w:ascii="Arial" w:hAnsi="Arial" w:cs="Arial"/>
          <w:sz w:val="24"/>
          <w:szCs w:val="24"/>
        </w:rPr>
        <w:t>2</w:t>
      </w:r>
      <w:r w:rsidR="00B24371">
        <w:rPr>
          <w:rFonts w:ascii="Arial" w:hAnsi="Arial" w:cs="Arial"/>
          <w:sz w:val="24"/>
          <w:szCs w:val="24"/>
        </w:rPr>
        <w:t>5</w:t>
      </w:r>
      <w:r w:rsidRPr="006A5526">
        <w:rPr>
          <w:rFonts w:ascii="Arial" w:hAnsi="Arial" w:cs="Arial"/>
          <w:sz w:val="24"/>
          <w:szCs w:val="24"/>
        </w:rPr>
        <w:t xml:space="preserve">.3 En el acto de apertura del </w:t>
      </w:r>
      <w:r w:rsidR="00541814">
        <w:rPr>
          <w:rFonts w:ascii="Arial" w:hAnsi="Arial" w:cs="Arial"/>
          <w:sz w:val="24"/>
          <w:szCs w:val="24"/>
        </w:rPr>
        <w:t>sistema</w:t>
      </w:r>
      <w:r w:rsidRPr="006A5526">
        <w:rPr>
          <w:rFonts w:ascii="Arial" w:hAnsi="Arial" w:cs="Arial"/>
          <w:sz w:val="24"/>
          <w:szCs w:val="24"/>
        </w:rPr>
        <w:t xml:space="preserve"> de un solo sobre, </w:t>
      </w:r>
      <w:r w:rsidR="005C593D">
        <w:rPr>
          <w:rFonts w:ascii="Arial" w:hAnsi="Arial" w:cs="Arial"/>
          <w:sz w:val="24"/>
          <w:szCs w:val="24"/>
        </w:rPr>
        <w:t>los</w:t>
      </w:r>
      <w:r w:rsidRPr="006A5526">
        <w:rPr>
          <w:rFonts w:ascii="Arial" w:hAnsi="Arial" w:cs="Arial"/>
          <w:sz w:val="24"/>
          <w:szCs w:val="24"/>
        </w:rPr>
        <w:t xml:space="preserve"> funcionarios intervinientes deberán abrir todos los sobres presentados dentro del plazo de presentación de ofertas, en presencia de los oferentes o sus representantes que deseen asistir. </w:t>
      </w:r>
    </w:p>
    <w:p w14:paraId="0F56470A" w14:textId="3F6B528B" w:rsidR="006A5526" w:rsidRPr="006A5526" w:rsidRDefault="006A5526">
      <w:pPr>
        <w:jc w:val="both"/>
        <w:rPr>
          <w:rFonts w:ascii="Arial" w:hAnsi="Arial" w:cs="Arial"/>
          <w:sz w:val="24"/>
          <w:szCs w:val="24"/>
        </w:rPr>
      </w:pPr>
      <w:r>
        <w:rPr>
          <w:rFonts w:ascii="Arial" w:hAnsi="Arial" w:cs="Arial"/>
          <w:sz w:val="24"/>
          <w:szCs w:val="24"/>
        </w:rPr>
        <w:t>2</w:t>
      </w:r>
      <w:r w:rsidR="00B24371">
        <w:rPr>
          <w:rFonts w:ascii="Arial" w:hAnsi="Arial" w:cs="Arial"/>
          <w:sz w:val="24"/>
          <w:szCs w:val="24"/>
        </w:rPr>
        <w:t>5</w:t>
      </w:r>
      <w:r w:rsidRPr="006A5526">
        <w:rPr>
          <w:rFonts w:ascii="Arial" w:hAnsi="Arial" w:cs="Arial"/>
          <w:sz w:val="24"/>
          <w:szCs w:val="24"/>
        </w:rPr>
        <w:t>.4. Al momento de la apertura de las ofertas, se leerán en voz alta y se registran en el acto el nombre del oferente, el precio de la oferta y cualquier otro detalle que la convocante estime apropiado anunciar. En este acto se realizará una verificación preliminar y meramente cuantitativa de la documentación presentada por los oferentes, sin entrar al análisis detallado de su contenido, el cual se efectuará durante el proceso de evaluación de las ofertas</w:t>
      </w:r>
      <w:r w:rsidRPr="007B151A">
        <w:rPr>
          <w:rFonts w:ascii="Arial" w:hAnsi="Arial" w:cs="Arial"/>
          <w:sz w:val="24"/>
          <w:szCs w:val="24"/>
        </w:rPr>
        <w:t>. Si en la verificación cuantitativa de los documentados se verificare la falta de presentación de algún documento, sea o no sustancial, se dejará constancia en el acta</w:t>
      </w:r>
      <w:r w:rsidR="00E3086B">
        <w:rPr>
          <w:rFonts w:ascii="Arial" w:hAnsi="Arial" w:cs="Arial"/>
          <w:sz w:val="24"/>
          <w:szCs w:val="24"/>
        </w:rPr>
        <w:t>.</w:t>
      </w:r>
      <w:r w:rsidRPr="006A5526">
        <w:rPr>
          <w:rFonts w:ascii="Arial" w:hAnsi="Arial" w:cs="Arial"/>
          <w:sz w:val="24"/>
          <w:szCs w:val="24"/>
        </w:rPr>
        <w:t xml:space="preserve"> </w:t>
      </w:r>
      <w:r w:rsidR="00E3086B">
        <w:rPr>
          <w:rFonts w:ascii="Arial" w:hAnsi="Arial" w:cs="Arial"/>
          <w:sz w:val="24"/>
          <w:szCs w:val="24"/>
        </w:rPr>
        <w:t>D</w:t>
      </w:r>
      <w:r w:rsidRPr="006A5526">
        <w:rPr>
          <w:rFonts w:ascii="Arial" w:hAnsi="Arial" w:cs="Arial"/>
          <w:sz w:val="24"/>
          <w:szCs w:val="24"/>
        </w:rPr>
        <w:t>ichas omisiones deberán ser analizadas en oportunidad del proceso de evaluación a los efectos de las decisiones que fueran pertinentes.</w:t>
      </w:r>
    </w:p>
    <w:p w14:paraId="7BF0169B" w14:textId="2D169479" w:rsidR="006A5526" w:rsidRPr="006A5526" w:rsidRDefault="006A5526">
      <w:pPr>
        <w:jc w:val="both"/>
        <w:rPr>
          <w:rFonts w:ascii="Arial" w:hAnsi="Arial" w:cs="Arial"/>
          <w:sz w:val="24"/>
          <w:szCs w:val="24"/>
        </w:rPr>
      </w:pPr>
      <w:r>
        <w:rPr>
          <w:rFonts w:ascii="Arial" w:hAnsi="Arial" w:cs="Arial"/>
          <w:sz w:val="24"/>
          <w:szCs w:val="24"/>
        </w:rPr>
        <w:t>2</w:t>
      </w:r>
      <w:r w:rsidR="00B24371">
        <w:rPr>
          <w:rFonts w:ascii="Arial" w:hAnsi="Arial" w:cs="Arial"/>
          <w:sz w:val="24"/>
          <w:szCs w:val="24"/>
        </w:rPr>
        <w:t>5</w:t>
      </w:r>
      <w:r w:rsidRPr="006A5526">
        <w:rPr>
          <w:rFonts w:ascii="Arial" w:hAnsi="Arial" w:cs="Arial"/>
          <w:sz w:val="24"/>
          <w:szCs w:val="24"/>
        </w:rPr>
        <w:t xml:space="preserve">.5. Durante el acto de apertura solo podrán rechazarse las ofertas, solicitudes de retiro o modificaciones de ofertas presentadas después de la hora y fecha límite de presentación de ofertas, las cuales serán devueltas al oferente sin abrir.   </w:t>
      </w:r>
    </w:p>
    <w:p w14:paraId="44A03F8E" w14:textId="0ADDFB9B" w:rsidR="006A5526" w:rsidRPr="006A5526" w:rsidRDefault="006A5526">
      <w:pPr>
        <w:jc w:val="both"/>
        <w:rPr>
          <w:rFonts w:ascii="Arial" w:hAnsi="Arial" w:cs="Arial"/>
          <w:sz w:val="24"/>
          <w:szCs w:val="24"/>
        </w:rPr>
      </w:pPr>
      <w:r>
        <w:rPr>
          <w:rFonts w:ascii="Arial" w:hAnsi="Arial" w:cs="Arial"/>
          <w:sz w:val="24"/>
          <w:szCs w:val="24"/>
        </w:rPr>
        <w:t>2</w:t>
      </w:r>
      <w:r w:rsidR="00B24371">
        <w:rPr>
          <w:rFonts w:ascii="Arial" w:hAnsi="Arial" w:cs="Arial"/>
          <w:sz w:val="24"/>
          <w:szCs w:val="24"/>
        </w:rPr>
        <w:t>5</w:t>
      </w:r>
      <w:r w:rsidRPr="006A5526">
        <w:rPr>
          <w:rFonts w:ascii="Arial" w:hAnsi="Arial" w:cs="Arial"/>
          <w:sz w:val="24"/>
          <w:szCs w:val="24"/>
        </w:rPr>
        <w:t>.6. Al concluir el acto de apertura se levantará un acta en la que se hará constar como mínimo lo siguiente:</w:t>
      </w:r>
    </w:p>
    <w:p w14:paraId="52B2FF2E" w14:textId="77777777" w:rsidR="006A5526" w:rsidRPr="006A5526" w:rsidRDefault="006A5526">
      <w:pPr>
        <w:jc w:val="both"/>
        <w:rPr>
          <w:rFonts w:ascii="Arial" w:hAnsi="Arial" w:cs="Arial"/>
          <w:sz w:val="24"/>
          <w:szCs w:val="24"/>
        </w:rPr>
      </w:pPr>
      <w:r w:rsidRPr="006A5526">
        <w:rPr>
          <w:rFonts w:ascii="Arial" w:hAnsi="Arial" w:cs="Arial"/>
          <w:sz w:val="24"/>
          <w:szCs w:val="24"/>
        </w:rPr>
        <w:t>1. Fecha, hora y lugar en que se llevó a cabo dicha etapa;</w:t>
      </w:r>
    </w:p>
    <w:p w14:paraId="37F46453" w14:textId="77777777" w:rsidR="006A5526" w:rsidRPr="006A5526" w:rsidRDefault="006A5526">
      <w:pPr>
        <w:jc w:val="both"/>
        <w:rPr>
          <w:rFonts w:ascii="Arial" w:hAnsi="Arial" w:cs="Arial"/>
          <w:sz w:val="24"/>
          <w:szCs w:val="24"/>
        </w:rPr>
      </w:pPr>
      <w:r w:rsidRPr="006A5526">
        <w:rPr>
          <w:rFonts w:ascii="Arial" w:hAnsi="Arial" w:cs="Arial"/>
          <w:sz w:val="24"/>
          <w:szCs w:val="24"/>
        </w:rPr>
        <w:lastRenderedPageBreak/>
        <w:t xml:space="preserve">2. Nombre del </w:t>
      </w:r>
      <w:r w:rsidRPr="007B151A">
        <w:rPr>
          <w:rFonts w:ascii="Arial" w:hAnsi="Arial" w:cs="Arial"/>
          <w:sz w:val="24"/>
          <w:szCs w:val="24"/>
        </w:rPr>
        <w:t xml:space="preserve">funcionario público encargado de </w:t>
      </w:r>
      <w:r w:rsidR="007B151A">
        <w:rPr>
          <w:rFonts w:ascii="Arial" w:hAnsi="Arial" w:cs="Arial"/>
          <w:sz w:val="24"/>
          <w:szCs w:val="24"/>
        </w:rPr>
        <w:t>presidir</w:t>
      </w:r>
      <w:r w:rsidRPr="007B151A">
        <w:rPr>
          <w:rFonts w:ascii="Arial" w:hAnsi="Arial" w:cs="Arial"/>
          <w:sz w:val="24"/>
          <w:szCs w:val="24"/>
        </w:rPr>
        <w:t xml:space="preserve"> el acto y de los otros funcionarios públicos responsables que se encuentren presentes</w:t>
      </w:r>
      <w:r w:rsidRPr="006A5526">
        <w:rPr>
          <w:rFonts w:ascii="Arial" w:hAnsi="Arial" w:cs="Arial"/>
          <w:sz w:val="24"/>
          <w:szCs w:val="24"/>
        </w:rPr>
        <w:t xml:space="preserve">; </w:t>
      </w:r>
    </w:p>
    <w:p w14:paraId="35B98B1C" w14:textId="77777777" w:rsidR="006A5526" w:rsidRPr="006A5526" w:rsidRDefault="006A5526">
      <w:pPr>
        <w:jc w:val="both"/>
        <w:rPr>
          <w:rFonts w:ascii="Arial" w:hAnsi="Arial" w:cs="Arial"/>
          <w:sz w:val="24"/>
          <w:szCs w:val="24"/>
        </w:rPr>
      </w:pPr>
      <w:r w:rsidRPr="006A5526">
        <w:rPr>
          <w:rFonts w:ascii="Arial" w:hAnsi="Arial" w:cs="Arial"/>
          <w:sz w:val="24"/>
          <w:szCs w:val="24"/>
        </w:rPr>
        <w:t>3. Nombre de los oferentes cuyas ofertas fueron abiertas en el acto;</w:t>
      </w:r>
    </w:p>
    <w:p w14:paraId="2A1A8B89" w14:textId="77777777" w:rsidR="006A5526" w:rsidRPr="006A5526" w:rsidRDefault="006A5526">
      <w:pPr>
        <w:jc w:val="both"/>
        <w:rPr>
          <w:rFonts w:ascii="Arial" w:hAnsi="Arial" w:cs="Arial"/>
          <w:sz w:val="24"/>
          <w:szCs w:val="24"/>
        </w:rPr>
      </w:pPr>
      <w:r w:rsidRPr="006A5526">
        <w:rPr>
          <w:rFonts w:ascii="Arial" w:hAnsi="Arial" w:cs="Arial"/>
          <w:sz w:val="24"/>
          <w:szCs w:val="24"/>
        </w:rPr>
        <w:t>4. Nombre de los oferentes cuyas ofertas fueron desechadas por presentación tardía;</w:t>
      </w:r>
    </w:p>
    <w:p w14:paraId="5767E2DB" w14:textId="77777777" w:rsidR="006A5526" w:rsidRPr="006A5526" w:rsidRDefault="006A5526">
      <w:pPr>
        <w:jc w:val="both"/>
        <w:rPr>
          <w:rFonts w:ascii="Arial" w:hAnsi="Arial" w:cs="Arial"/>
          <w:sz w:val="24"/>
          <w:szCs w:val="24"/>
        </w:rPr>
      </w:pPr>
      <w:r w:rsidRPr="006A5526">
        <w:rPr>
          <w:rFonts w:ascii="Arial" w:hAnsi="Arial" w:cs="Arial"/>
          <w:sz w:val="24"/>
          <w:szCs w:val="24"/>
        </w:rPr>
        <w:t>5. Los precios totales de las ofertas, conforme al sistema de evaluación;</w:t>
      </w:r>
    </w:p>
    <w:p w14:paraId="4776CE77" w14:textId="77777777" w:rsidR="006A5526" w:rsidRPr="006A5526" w:rsidRDefault="00BA0605">
      <w:pPr>
        <w:jc w:val="both"/>
        <w:rPr>
          <w:rFonts w:ascii="Arial" w:hAnsi="Arial" w:cs="Arial"/>
          <w:sz w:val="24"/>
          <w:szCs w:val="24"/>
        </w:rPr>
      </w:pPr>
      <w:r>
        <w:rPr>
          <w:rFonts w:ascii="Arial" w:hAnsi="Arial" w:cs="Arial"/>
          <w:sz w:val="24"/>
          <w:szCs w:val="24"/>
        </w:rPr>
        <w:t>6</w:t>
      </w:r>
      <w:r w:rsidR="006A5526" w:rsidRPr="006A5526">
        <w:rPr>
          <w:rFonts w:ascii="Arial" w:hAnsi="Arial" w:cs="Arial"/>
          <w:sz w:val="24"/>
          <w:szCs w:val="24"/>
        </w:rPr>
        <w:t>. La existencia o falta de una garantía de mantenimiento de oferta;</w:t>
      </w:r>
    </w:p>
    <w:p w14:paraId="33DB7C14" w14:textId="77777777" w:rsidR="006A5526" w:rsidRPr="006A5526" w:rsidRDefault="00BA0605">
      <w:pPr>
        <w:jc w:val="both"/>
        <w:rPr>
          <w:rFonts w:ascii="Arial" w:hAnsi="Arial" w:cs="Arial"/>
          <w:sz w:val="24"/>
          <w:szCs w:val="24"/>
        </w:rPr>
      </w:pPr>
      <w:r>
        <w:rPr>
          <w:rFonts w:ascii="Arial" w:hAnsi="Arial" w:cs="Arial"/>
          <w:sz w:val="24"/>
          <w:szCs w:val="24"/>
        </w:rPr>
        <w:t>7</w:t>
      </w:r>
      <w:r w:rsidR="006A5526" w:rsidRPr="006A5526">
        <w:rPr>
          <w:rFonts w:ascii="Arial" w:hAnsi="Arial" w:cs="Arial"/>
          <w:sz w:val="24"/>
          <w:szCs w:val="24"/>
        </w:rPr>
        <w:t>. Constancia de la presentación del formulario de oferta firmado;</w:t>
      </w:r>
    </w:p>
    <w:p w14:paraId="0633E4BC" w14:textId="77777777" w:rsidR="006A5526" w:rsidRPr="006A5526" w:rsidRDefault="00BA0605">
      <w:pPr>
        <w:jc w:val="both"/>
        <w:rPr>
          <w:rFonts w:ascii="Arial" w:hAnsi="Arial" w:cs="Arial"/>
          <w:sz w:val="24"/>
          <w:szCs w:val="24"/>
        </w:rPr>
      </w:pPr>
      <w:r>
        <w:rPr>
          <w:rFonts w:ascii="Arial" w:hAnsi="Arial" w:cs="Arial"/>
          <w:sz w:val="24"/>
          <w:szCs w:val="24"/>
        </w:rPr>
        <w:t>8</w:t>
      </w:r>
      <w:r w:rsidR="006A5526" w:rsidRPr="006A5526">
        <w:rPr>
          <w:rFonts w:ascii="Arial" w:hAnsi="Arial" w:cs="Arial"/>
          <w:sz w:val="24"/>
          <w:szCs w:val="24"/>
        </w:rPr>
        <w:t xml:space="preserve">. Constancia de las omisiones detectadas en la verificación cuantitativa; </w:t>
      </w:r>
    </w:p>
    <w:p w14:paraId="0FDAAF21" w14:textId="77777777" w:rsidR="006A5526" w:rsidRPr="006A5526" w:rsidRDefault="00BA0605">
      <w:pPr>
        <w:jc w:val="both"/>
        <w:rPr>
          <w:rFonts w:ascii="Arial" w:hAnsi="Arial" w:cs="Arial"/>
          <w:sz w:val="24"/>
          <w:szCs w:val="24"/>
        </w:rPr>
      </w:pPr>
      <w:r>
        <w:rPr>
          <w:rFonts w:ascii="Arial" w:hAnsi="Arial" w:cs="Arial"/>
          <w:sz w:val="24"/>
          <w:szCs w:val="24"/>
        </w:rPr>
        <w:t>9</w:t>
      </w:r>
      <w:r w:rsidR="006A5526" w:rsidRPr="006A5526">
        <w:rPr>
          <w:rFonts w:ascii="Arial" w:hAnsi="Arial" w:cs="Arial"/>
          <w:sz w:val="24"/>
          <w:szCs w:val="24"/>
        </w:rPr>
        <w:t xml:space="preserve">. Toda la información dada a conocer a los o por los asistentes al acto; y </w:t>
      </w:r>
    </w:p>
    <w:p w14:paraId="537D4C9E" w14:textId="77777777" w:rsidR="006A5526" w:rsidRPr="006A5526" w:rsidRDefault="00BA0605">
      <w:pPr>
        <w:jc w:val="both"/>
        <w:rPr>
          <w:rFonts w:ascii="Arial" w:hAnsi="Arial" w:cs="Arial"/>
          <w:sz w:val="24"/>
          <w:szCs w:val="24"/>
        </w:rPr>
      </w:pPr>
      <w:r>
        <w:rPr>
          <w:rFonts w:ascii="Arial" w:hAnsi="Arial" w:cs="Arial"/>
          <w:sz w:val="24"/>
          <w:szCs w:val="24"/>
        </w:rPr>
        <w:t>10</w:t>
      </w:r>
      <w:r w:rsidR="006A5526" w:rsidRPr="006A5526">
        <w:rPr>
          <w:rFonts w:ascii="Arial" w:hAnsi="Arial" w:cs="Arial"/>
          <w:sz w:val="24"/>
          <w:szCs w:val="24"/>
        </w:rPr>
        <w:t xml:space="preserve">. </w:t>
      </w:r>
      <w:r w:rsidRPr="00BA0605">
        <w:rPr>
          <w:rFonts w:ascii="Arial" w:hAnsi="Arial" w:cs="Arial"/>
          <w:sz w:val="24"/>
          <w:szCs w:val="24"/>
        </w:rPr>
        <w:t>En caso de que los oferentes o sus representantes hayan solicitado la suscripción de documentos que forman parte de las ofertas de sus competidores, la convocante pondrá a disposición del solicitante el formulario de la oferta con las documentaciones requeridas para que firmen en los mismos, dejando constancia en el acta respecto de esta actuación.</w:t>
      </w:r>
    </w:p>
    <w:p w14:paraId="08F13C1E" w14:textId="7D9FE9F0" w:rsidR="006A5526" w:rsidRPr="006A5526" w:rsidRDefault="006A5526">
      <w:pPr>
        <w:jc w:val="both"/>
        <w:rPr>
          <w:rFonts w:ascii="Arial" w:hAnsi="Arial" w:cs="Arial"/>
          <w:sz w:val="24"/>
          <w:szCs w:val="24"/>
        </w:rPr>
      </w:pPr>
      <w:r>
        <w:rPr>
          <w:rFonts w:ascii="Arial" w:hAnsi="Arial" w:cs="Arial"/>
          <w:sz w:val="24"/>
          <w:szCs w:val="24"/>
        </w:rPr>
        <w:t>2</w:t>
      </w:r>
      <w:r w:rsidR="00B24371">
        <w:rPr>
          <w:rFonts w:ascii="Arial" w:hAnsi="Arial" w:cs="Arial"/>
          <w:sz w:val="24"/>
          <w:szCs w:val="24"/>
        </w:rPr>
        <w:t>5</w:t>
      </w:r>
      <w:r w:rsidRPr="006A5526">
        <w:rPr>
          <w:rFonts w:ascii="Arial" w:hAnsi="Arial" w:cs="Arial"/>
          <w:sz w:val="24"/>
          <w:szCs w:val="24"/>
        </w:rPr>
        <w:t xml:space="preserve">.7. Se solicitará a los representantes de los oferentes que estén presentes que firmen el acta. La omisión de la firma por parte de un </w:t>
      </w:r>
      <w:r w:rsidR="00721085">
        <w:rPr>
          <w:rFonts w:ascii="Arial" w:hAnsi="Arial" w:cs="Arial"/>
          <w:sz w:val="24"/>
          <w:szCs w:val="24"/>
        </w:rPr>
        <w:t>o</w:t>
      </w:r>
      <w:r w:rsidRPr="006A5526">
        <w:rPr>
          <w:rFonts w:ascii="Arial" w:hAnsi="Arial" w:cs="Arial"/>
          <w:sz w:val="24"/>
          <w:szCs w:val="24"/>
        </w:rPr>
        <w:t>ferente no invalidará el contenido y efecto del acta. Se distribuirá una copia del acta a todos los oferentes.</w:t>
      </w:r>
    </w:p>
    <w:p w14:paraId="299C01E6" w14:textId="45C14C77" w:rsidR="006A5526" w:rsidRPr="006A5526" w:rsidRDefault="006A5526">
      <w:pPr>
        <w:jc w:val="both"/>
        <w:rPr>
          <w:rFonts w:ascii="Arial" w:hAnsi="Arial" w:cs="Arial"/>
          <w:sz w:val="24"/>
          <w:szCs w:val="24"/>
        </w:rPr>
      </w:pPr>
      <w:r w:rsidRPr="006A5526">
        <w:rPr>
          <w:rFonts w:ascii="Arial" w:hAnsi="Arial" w:cs="Arial"/>
          <w:sz w:val="24"/>
          <w:szCs w:val="24"/>
        </w:rPr>
        <w:t>2</w:t>
      </w:r>
      <w:r w:rsidR="00B24371">
        <w:rPr>
          <w:rFonts w:ascii="Arial" w:hAnsi="Arial" w:cs="Arial"/>
          <w:sz w:val="24"/>
          <w:szCs w:val="24"/>
        </w:rPr>
        <w:t>5</w:t>
      </w:r>
      <w:r w:rsidRPr="006A5526">
        <w:rPr>
          <w:rFonts w:ascii="Arial" w:hAnsi="Arial" w:cs="Arial"/>
          <w:sz w:val="24"/>
          <w:szCs w:val="24"/>
        </w:rPr>
        <w:t xml:space="preserve">.8. En el </w:t>
      </w:r>
      <w:r w:rsidR="00541814">
        <w:rPr>
          <w:rFonts w:ascii="Arial" w:hAnsi="Arial" w:cs="Arial"/>
          <w:sz w:val="24"/>
          <w:szCs w:val="24"/>
        </w:rPr>
        <w:t>sistema</w:t>
      </w:r>
      <w:r w:rsidRPr="006A5526">
        <w:rPr>
          <w:rFonts w:ascii="Arial" w:hAnsi="Arial" w:cs="Arial"/>
          <w:sz w:val="24"/>
          <w:szCs w:val="24"/>
        </w:rPr>
        <w:t xml:space="preserve"> del doble sobre, los funcionarios intervinientes deberán constatar que se hayan suministrado ambos sobres </w:t>
      </w:r>
      <w:r w:rsidR="00BA0605">
        <w:rPr>
          <w:rFonts w:ascii="Arial" w:hAnsi="Arial" w:cs="Arial"/>
          <w:sz w:val="24"/>
          <w:szCs w:val="24"/>
        </w:rPr>
        <w:t>—</w:t>
      </w:r>
      <w:r w:rsidRPr="006A5526">
        <w:rPr>
          <w:rFonts w:ascii="Arial" w:hAnsi="Arial" w:cs="Arial"/>
          <w:sz w:val="24"/>
          <w:szCs w:val="24"/>
        </w:rPr>
        <w:t>técnico y económico</w:t>
      </w:r>
      <w:r w:rsidR="00BA0605">
        <w:rPr>
          <w:rFonts w:ascii="Arial" w:hAnsi="Arial" w:cs="Arial"/>
          <w:sz w:val="24"/>
          <w:szCs w:val="24"/>
        </w:rPr>
        <w:t>—</w:t>
      </w:r>
      <w:r w:rsidRPr="006A5526">
        <w:rPr>
          <w:rFonts w:ascii="Arial" w:hAnsi="Arial" w:cs="Arial"/>
          <w:sz w:val="24"/>
          <w:szCs w:val="24"/>
        </w:rPr>
        <w:t xml:space="preserve"> y abrir únicamente los sobres que contienen la oferta técnica presentados dentro del plazo, en presencia de los oferentes o sus representantes que deseen asistir.</w:t>
      </w:r>
    </w:p>
    <w:p w14:paraId="61019478" w14:textId="32C4AF8E" w:rsidR="006A5526" w:rsidRPr="006A5526" w:rsidRDefault="006A5526">
      <w:pPr>
        <w:jc w:val="both"/>
        <w:rPr>
          <w:rFonts w:ascii="Arial" w:hAnsi="Arial" w:cs="Arial"/>
          <w:sz w:val="24"/>
          <w:szCs w:val="24"/>
        </w:rPr>
      </w:pPr>
      <w:r>
        <w:rPr>
          <w:rFonts w:ascii="Arial" w:hAnsi="Arial" w:cs="Arial"/>
          <w:sz w:val="24"/>
          <w:szCs w:val="24"/>
        </w:rPr>
        <w:t>2</w:t>
      </w:r>
      <w:r w:rsidR="00B24371">
        <w:rPr>
          <w:rFonts w:ascii="Arial" w:hAnsi="Arial" w:cs="Arial"/>
          <w:sz w:val="24"/>
          <w:szCs w:val="24"/>
        </w:rPr>
        <w:t>5</w:t>
      </w:r>
      <w:r w:rsidRPr="006A5526">
        <w:rPr>
          <w:rFonts w:ascii="Arial" w:hAnsi="Arial" w:cs="Arial"/>
          <w:sz w:val="24"/>
          <w:szCs w:val="24"/>
        </w:rPr>
        <w:t>.9. Al momento de la apertura de ofertas técnicas, se leerán en voz alta y se registrarán en el acto, el nombre del oferente y cualquier otro detalle que la convocante estime apropiado anunciar. En este acto se realizará una verificación preliminar y meramente cuantitativa de la documentación presentada, sin entrar al análisis detallado de su contenido, el cual se efectuará durante el proceso de evaluación de las ofertas.</w:t>
      </w:r>
    </w:p>
    <w:p w14:paraId="14A9971D" w14:textId="281561C6" w:rsidR="006A5526" w:rsidRPr="006A5526" w:rsidRDefault="006A5526">
      <w:pPr>
        <w:jc w:val="both"/>
        <w:rPr>
          <w:rFonts w:ascii="Arial" w:hAnsi="Arial" w:cs="Arial"/>
          <w:sz w:val="24"/>
          <w:szCs w:val="24"/>
        </w:rPr>
      </w:pPr>
      <w:r w:rsidRPr="006A5526">
        <w:rPr>
          <w:rFonts w:ascii="Arial" w:hAnsi="Arial" w:cs="Arial"/>
          <w:sz w:val="24"/>
          <w:szCs w:val="24"/>
        </w:rPr>
        <w:t>2</w:t>
      </w:r>
      <w:r w:rsidR="00B24371">
        <w:rPr>
          <w:rFonts w:ascii="Arial" w:hAnsi="Arial" w:cs="Arial"/>
          <w:sz w:val="24"/>
          <w:szCs w:val="24"/>
        </w:rPr>
        <w:t>5</w:t>
      </w:r>
      <w:r w:rsidRPr="006A5526">
        <w:rPr>
          <w:rFonts w:ascii="Arial" w:hAnsi="Arial" w:cs="Arial"/>
          <w:sz w:val="24"/>
          <w:szCs w:val="24"/>
        </w:rPr>
        <w:t>.10. Si en la verificación cuantitativa de los documentos presentados se verificare la falta de presentación de algún documento, sea o no sustancial, se dejará constancia en el acta. Dichas omisiones deberán ser analizadas en oportunidad del proceso de evaluación</w:t>
      </w:r>
      <w:r w:rsidR="007644DA">
        <w:rPr>
          <w:rFonts w:ascii="Arial" w:hAnsi="Arial" w:cs="Arial"/>
          <w:sz w:val="24"/>
          <w:szCs w:val="24"/>
        </w:rPr>
        <w:t>,</w:t>
      </w:r>
      <w:r w:rsidRPr="006A5526">
        <w:rPr>
          <w:rFonts w:ascii="Arial" w:hAnsi="Arial" w:cs="Arial"/>
          <w:sz w:val="24"/>
          <w:szCs w:val="24"/>
        </w:rPr>
        <w:t xml:space="preserve"> a los efectos de las decisiones que fueren pertinentes.</w:t>
      </w:r>
    </w:p>
    <w:p w14:paraId="4916ED01" w14:textId="67E96672" w:rsidR="006A5526" w:rsidRPr="006A5526" w:rsidRDefault="006A5526">
      <w:pPr>
        <w:jc w:val="both"/>
        <w:rPr>
          <w:rFonts w:ascii="Arial" w:hAnsi="Arial" w:cs="Arial"/>
          <w:sz w:val="24"/>
          <w:szCs w:val="24"/>
        </w:rPr>
      </w:pPr>
      <w:r w:rsidRPr="006A5526">
        <w:rPr>
          <w:rFonts w:ascii="Arial" w:hAnsi="Arial" w:cs="Arial"/>
          <w:sz w:val="24"/>
          <w:szCs w:val="24"/>
        </w:rPr>
        <w:t>2</w:t>
      </w:r>
      <w:r w:rsidR="00B24371">
        <w:rPr>
          <w:rFonts w:ascii="Arial" w:hAnsi="Arial" w:cs="Arial"/>
          <w:sz w:val="24"/>
          <w:szCs w:val="24"/>
        </w:rPr>
        <w:t>5</w:t>
      </w:r>
      <w:r w:rsidRPr="006A5526">
        <w:rPr>
          <w:rFonts w:ascii="Arial" w:hAnsi="Arial" w:cs="Arial"/>
          <w:sz w:val="24"/>
          <w:szCs w:val="24"/>
        </w:rPr>
        <w:t>.11. Al concluir el acto de apertura</w:t>
      </w:r>
      <w:r w:rsidR="007644DA">
        <w:rPr>
          <w:rFonts w:ascii="Arial" w:hAnsi="Arial" w:cs="Arial"/>
          <w:sz w:val="24"/>
          <w:szCs w:val="24"/>
        </w:rPr>
        <w:t>,</w:t>
      </w:r>
      <w:r w:rsidRPr="006A5526">
        <w:rPr>
          <w:rFonts w:ascii="Arial" w:hAnsi="Arial" w:cs="Arial"/>
          <w:sz w:val="24"/>
          <w:szCs w:val="24"/>
        </w:rPr>
        <w:t xml:space="preserve"> se labrará un acta en el que se hará constar como mínimo lo siguiente:</w:t>
      </w:r>
    </w:p>
    <w:p w14:paraId="0F8F256B" w14:textId="77777777" w:rsidR="006A5526" w:rsidRPr="006A5526" w:rsidRDefault="006A5526">
      <w:pPr>
        <w:jc w:val="both"/>
        <w:rPr>
          <w:rFonts w:ascii="Arial" w:hAnsi="Arial" w:cs="Arial"/>
          <w:sz w:val="24"/>
          <w:szCs w:val="24"/>
        </w:rPr>
      </w:pPr>
      <w:r w:rsidRPr="006A5526">
        <w:rPr>
          <w:rFonts w:ascii="Arial" w:hAnsi="Arial" w:cs="Arial"/>
          <w:sz w:val="24"/>
          <w:szCs w:val="24"/>
        </w:rPr>
        <w:t>1. Fecha, lugar y hora en que se llevó a cabo dicha etapa;</w:t>
      </w:r>
    </w:p>
    <w:p w14:paraId="019B3C7D" w14:textId="77777777" w:rsidR="006A5526" w:rsidRPr="006A5526" w:rsidRDefault="006A5526">
      <w:pPr>
        <w:jc w:val="both"/>
        <w:rPr>
          <w:rFonts w:ascii="Arial" w:hAnsi="Arial" w:cs="Arial"/>
          <w:sz w:val="24"/>
          <w:szCs w:val="24"/>
        </w:rPr>
      </w:pPr>
      <w:r w:rsidRPr="006A5526">
        <w:rPr>
          <w:rFonts w:ascii="Arial" w:hAnsi="Arial" w:cs="Arial"/>
          <w:sz w:val="24"/>
          <w:szCs w:val="24"/>
        </w:rPr>
        <w:t>2. Nombre del funcionario público encargado de presidir el acto y de los otros funcionarios públicos responsables que se encuentren presente;</w:t>
      </w:r>
    </w:p>
    <w:p w14:paraId="3B6C26E1" w14:textId="77777777" w:rsidR="006A5526" w:rsidRPr="006A5526" w:rsidRDefault="006A5526">
      <w:pPr>
        <w:jc w:val="both"/>
        <w:rPr>
          <w:rFonts w:ascii="Arial" w:hAnsi="Arial" w:cs="Arial"/>
          <w:sz w:val="24"/>
          <w:szCs w:val="24"/>
        </w:rPr>
      </w:pPr>
      <w:r w:rsidRPr="006A5526">
        <w:rPr>
          <w:rFonts w:ascii="Arial" w:hAnsi="Arial" w:cs="Arial"/>
          <w:sz w:val="24"/>
          <w:szCs w:val="24"/>
        </w:rPr>
        <w:lastRenderedPageBreak/>
        <w:t>3. Nombre de los oferentes cuyas ofertas fueron abiertas en el acto;</w:t>
      </w:r>
    </w:p>
    <w:p w14:paraId="3F1C6AAB" w14:textId="77777777" w:rsidR="006A5526" w:rsidRPr="006A5526" w:rsidRDefault="006A5526">
      <w:pPr>
        <w:jc w:val="both"/>
        <w:rPr>
          <w:rFonts w:ascii="Arial" w:hAnsi="Arial" w:cs="Arial"/>
          <w:sz w:val="24"/>
          <w:szCs w:val="24"/>
        </w:rPr>
      </w:pPr>
      <w:r w:rsidRPr="006A5526">
        <w:rPr>
          <w:rFonts w:ascii="Arial" w:hAnsi="Arial" w:cs="Arial"/>
          <w:sz w:val="24"/>
          <w:szCs w:val="24"/>
        </w:rPr>
        <w:t>4. Nombre de los oferentes cuyas ofertas fueron desechadas por presentación tardía;</w:t>
      </w:r>
    </w:p>
    <w:p w14:paraId="4034FAC3" w14:textId="77777777" w:rsidR="006A5526" w:rsidRPr="006A5526" w:rsidRDefault="006A5526">
      <w:pPr>
        <w:jc w:val="both"/>
        <w:rPr>
          <w:rFonts w:ascii="Arial" w:hAnsi="Arial" w:cs="Arial"/>
          <w:sz w:val="24"/>
          <w:szCs w:val="24"/>
        </w:rPr>
      </w:pPr>
      <w:r w:rsidRPr="006A5526">
        <w:rPr>
          <w:rFonts w:ascii="Arial" w:hAnsi="Arial" w:cs="Arial"/>
          <w:sz w:val="24"/>
          <w:szCs w:val="24"/>
        </w:rPr>
        <w:t>5. Constancia de las omisiones detectadas en la verificación cuantitativa;</w:t>
      </w:r>
    </w:p>
    <w:p w14:paraId="4B84E01C" w14:textId="77777777" w:rsidR="006A5526" w:rsidRPr="00BA0605" w:rsidRDefault="006A5526">
      <w:pPr>
        <w:jc w:val="both"/>
        <w:rPr>
          <w:rFonts w:ascii="Arial" w:hAnsi="Arial" w:cs="Arial"/>
          <w:sz w:val="24"/>
          <w:szCs w:val="24"/>
        </w:rPr>
      </w:pPr>
      <w:r w:rsidRPr="00BA0605">
        <w:rPr>
          <w:rFonts w:ascii="Arial" w:hAnsi="Arial" w:cs="Arial"/>
          <w:sz w:val="24"/>
          <w:szCs w:val="24"/>
        </w:rPr>
        <w:t>6. Toda la información dada a conocer a los o por los asistentes al acto; y</w:t>
      </w:r>
    </w:p>
    <w:p w14:paraId="439660C6" w14:textId="77777777" w:rsidR="006A5526" w:rsidRPr="006A5526" w:rsidRDefault="006A5526">
      <w:pPr>
        <w:jc w:val="both"/>
        <w:rPr>
          <w:rFonts w:ascii="Arial" w:hAnsi="Arial" w:cs="Arial"/>
          <w:sz w:val="24"/>
          <w:szCs w:val="24"/>
        </w:rPr>
      </w:pPr>
      <w:r w:rsidRPr="00BA0605">
        <w:rPr>
          <w:rFonts w:ascii="Arial" w:hAnsi="Arial" w:cs="Arial"/>
          <w:sz w:val="24"/>
          <w:szCs w:val="24"/>
        </w:rPr>
        <w:t xml:space="preserve">7. </w:t>
      </w:r>
      <w:r w:rsidR="00BA0605" w:rsidRPr="00BA0605">
        <w:rPr>
          <w:rFonts w:ascii="Arial" w:hAnsi="Arial" w:cs="Arial"/>
          <w:sz w:val="24"/>
          <w:szCs w:val="24"/>
        </w:rPr>
        <w:t>En caso de que los oferentes o sus representantes hayan solicitado la suscripción de documentos que forman parte de las ofertas de sus competidores, la convocante pondrá a disposición del solicitante el formulario de la oferta con las documentaciones requeridas para que firmen en los mismos, dejando constancia en el acta respecto de esta actuación.</w:t>
      </w:r>
    </w:p>
    <w:p w14:paraId="7B0B5428" w14:textId="6A7A9031" w:rsidR="006A5526" w:rsidRPr="006A5526" w:rsidRDefault="006A5526">
      <w:pPr>
        <w:jc w:val="both"/>
        <w:rPr>
          <w:rFonts w:ascii="Arial" w:hAnsi="Arial" w:cs="Arial"/>
          <w:sz w:val="24"/>
          <w:szCs w:val="24"/>
        </w:rPr>
      </w:pPr>
      <w:r w:rsidRPr="006A5526">
        <w:rPr>
          <w:rFonts w:ascii="Arial" w:hAnsi="Arial" w:cs="Arial"/>
          <w:sz w:val="24"/>
          <w:szCs w:val="24"/>
        </w:rPr>
        <w:t>2</w:t>
      </w:r>
      <w:r w:rsidR="00B24371">
        <w:rPr>
          <w:rFonts w:ascii="Arial" w:hAnsi="Arial" w:cs="Arial"/>
          <w:sz w:val="24"/>
          <w:szCs w:val="24"/>
        </w:rPr>
        <w:t>5</w:t>
      </w:r>
      <w:r w:rsidRPr="006A5526">
        <w:rPr>
          <w:rFonts w:ascii="Arial" w:hAnsi="Arial" w:cs="Arial"/>
          <w:sz w:val="24"/>
          <w:szCs w:val="24"/>
        </w:rPr>
        <w:t>.12. Se solicitará a los representantes de los oferentes que estén presentes que firmen el acta. La omisión de la firma por parte de un oferente no invalidará el contenido y efecto del acta. Se distribuirá una copia del acta a todos los oferentes.</w:t>
      </w:r>
    </w:p>
    <w:p w14:paraId="7CA886A0" w14:textId="7B40225C" w:rsidR="006A5526" w:rsidRPr="006A5526" w:rsidRDefault="006A5526">
      <w:pPr>
        <w:jc w:val="both"/>
        <w:rPr>
          <w:rFonts w:ascii="Arial" w:hAnsi="Arial" w:cs="Arial"/>
          <w:sz w:val="24"/>
          <w:szCs w:val="24"/>
        </w:rPr>
      </w:pPr>
      <w:r>
        <w:rPr>
          <w:rFonts w:ascii="Arial" w:hAnsi="Arial" w:cs="Arial"/>
          <w:sz w:val="24"/>
          <w:szCs w:val="24"/>
        </w:rPr>
        <w:t>2</w:t>
      </w:r>
      <w:r w:rsidR="00B24371">
        <w:rPr>
          <w:rFonts w:ascii="Arial" w:hAnsi="Arial" w:cs="Arial"/>
          <w:sz w:val="24"/>
          <w:szCs w:val="24"/>
        </w:rPr>
        <w:t>5</w:t>
      </w:r>
      <w:r w:rsidRPr="006A5526">
        <w:rPr>
          <w:rFonts w:ascii="Arial" w:hAnsi="Arial" w:cs="Arial"/>
          <w:sz w:val="24"/>
          <w:szCs w:val="24"/>
        </w:rPr>
        <w:t>.13. Las ofertas de precio serán abiertas en público en presencia de los oferentes o sus representantes que decidan asistir. El acto se llevará a cabo en fecha, lugar y hora, fijados por la convocante, una vez concluida y publicada la evaluación técnica. En esa oportunidad se abrirán los sobres de aquellos oferentes que hayan superado la oferta técnica, se leerá en voz alta y se registrarán en el acto el nombre del oferente, el precio de la oferta y cualquier otro detalle que la Convocante estime apropiado anunciar.</w:t>
      </w:r>
    </w:p>
    <w:p w14:paraId="6841B151" w14:textId="6B83735A" w:rsidR="006A5526" w:rsidRPr="006A5526" w:rsidRDefault="006A5526">
      <w:pPr>
        <w:jc w:val="both"/>
        <w:rPr>
          <w:rFonts w:ascii="Arial" w:hAnsi="Arial" w:cs="Arial"/>
          <w:sz w:val="24"/>
          <w:szCs w:val="24"/>
        </w:rPr>
      </w:pPr>
      <w:r w:rsidRPr="006A5526">
        <w:rPr>
          <w:rFonts w:ascii="Arial" w:hAnsi="Arial" w:cs="Arial"/>
          <w:sz w:val="24"/>
          <w:szCs w:val="24"/>
        </w:rPr>
        <w:t>2</w:t>
      </w:r>
      <w:r w:rsidR="00B24371">
        <w:rPr>
          <w:rFonts w:ascii="Arial" w:hAnsi="Arial" w:cs="Arial"/>
          <w:sz w:val="24"/>
          <w:szCs w:val="24"/>
        </w:rPr>
        <w:t>5</w:t>
      </w:r>
      <w:r w:rsidRPr="006A5526">
        <w:rPr>
          <w:rFonts w:ascii="Arial" w:hAnsi="Arial" w:cs="Arial"/>
          <w:sz w:val="24"/>
          <w:szCs w:val="24"/>
        </w:rPr>
        <w:t xml:space="preserve">.14. Al finalizar el acto se labrará un acta circunstanciada en la cual conste como mínimo lo establecido para el acta de ofertas técnicas. Una copia del acta se distribuirá a todos los oferentes.                   </w:t>
      </w:r>
    </w:p>
    <w:p w14:paraId="3B3C60BE" w14:textId="212DF01A" w:rsidR="006A5526" w:rsidRPr="006A5526" w:rsidRDefault="006A5526">
      <w:pPr>
        <w:jc w:val="both"/>
        <w:rPr>
          <w:rFonts w:ascii="Arial" w:hAnsi="Arial" w:cs="Arial"/>
          <w:sz w:val="24"/>
          <w:szCs w:val="24"/>
        </w:rPr>
      </w:pPr>
      <w:r w:rsidRPr="006A5526">
        <w:rPr>
          <w:rFonts w:ascii="Arial" w:hAnsi="Arial" w:cs="Arial"/>
          <w:sz w:val="24"/>
          <w:szCs w:val="24"/>
        </w:rPr>
        <w:t>2</w:t>
      </w:r>
      <w:r w:rsidR="00B24371">
        <w:rPr>
          <w:rFonts w:ascii="Arial" w:hAnsi="Arial" w:cs="Arial"/>
          <w:sz w:val="24"/>
          <w:szCs w:val="24"/>
        </w:rPr>
        <w:t>5</w:t>
      </w:r>
      <w:r w:rsidRPr="006A5526">
        <w:rPr>
          <w:rFonts w:ascii="Arial" w:hAnsi="Arial" w:cs="Arial"/>
          <w:sz w:val="24"/>
          <w:szCs w:val="24"/>
        </w:rPr>
        <w:t xml:space="preserve">.15 Luego de haber realizado la apertura y lectura en voz alta de todas las ofertas presentadas, y antes de pasar las mismas al </w:t>
      </w:r>
      <w:r w:rsidR="00427F9A">
        <w:rPr>
          <w:rFonts w:ascii="Arial" w:hAnsi="Arial" w:cs="Arial"/>
          <w:sz w:val="24"/>
          <w:szCs w:val="24"/>
        </w:rPr>
        <w:t>c</w:t>
      </w:r>
      <w:r w:rsidRPr="006A5526">
        <w:rPr>
          <w:rFonts w:ascii="Arial" w:hAnsi="Arial" w:cs="Arial"/>
          <w:sz w:val="24"/>
          <w:szCs w:val="24"/>
        </w:rPr>
        <w:t xml:space="preserve">omité de </w:t>
      </w:r>
      <w:r w:rsidR="00427F9A">
        <w:rPr>
          <w:rFonts w:ascii="Arial" w:hAnsi="Arial" w:cs="Arial"/>
          <w:sz w:val="24"/>
          <w:szCs w:val="24"/>
        </w:rPr>
        <w:t>e</w:t>
      </w:r>
      <w:r w:rsidRPr="006A5526">
        <w:rPr>
          <w:rFonts w:ascii="Arial" w:hAnsi="Arial" w:cs="Arial"/>
          <w:sz w:val="24"/>
          <w:szCs w:val="24"/>
        </w:rPr>
        <w:t xml:space="preserve">valuación, los </w:t>
      </w:r>
      <w:r w:rsidR="00427F9A">
        <w:rPr>
          <w:rFonts w:ascii="Arial" w:hAnsi="Arial" w:cs="Arial"/>
          <w:sz w:val="24"/>
          <w:szCs w:val="24"/>
        </w:rPr>
        <w:t>o</w:t>
      </w:r>
      <w:r w:rsidRPr="006A5526">
        <w:rPr>
          <w:rFonts w:ascii="Arial" w:hAnsi="Arial" w:cs="Arial"/>
          <w:sz w:val="24"/>
          <w:szCs w:val="24"/>
        </w:rPr>
        <w:t>ferentes o sus representantes que asistan al acto tendrán la oportunidad de revisar las ofertas de los demás participantes, cuando se trate de la presentación de ofertas en el sistema de un solo sobre</w:t>
      </w:r>
      <w:r w:rsidR="001B279D">
        <w:rPr>
          <w:rFonts w:ascii="Arial" w:hAnsi="Arial" w:cs="Arial"/>
          <w:sz w:val="24"/>
          <w:szCs w:val="24"/>
        </w:rPr>
        <w:t>.</w:t>
      </w:r>
      <w:r w:rsidRPr="006A5526">
        <w:rPr>
          <w:rFonts w:ascii="Arial" w:hAnsi="Arial" w:cs="Arial"/>
          <w:sz w:val="24"/>
          <w:szCs w:val="24"/>
        </w:rPr>
        <w:t xml:space="preserve"> </w:t>
      </w:r>
      <w:r w:rsidR="001B279D">
        <w:rPr>
          <w:rFonts w:ascii="Arial" w:hAnsi="Arial" w:cs="Arial"/>
          <w:sz w:val="24"/>
          <w:szCs w:val="24"/>
        </w:rPr>
        <w:t>E</w:t>
      </w:r>
      <w:r w:rsidRPr="006A5526">
        <w:rPr>
          <w:rFonts w:ascii="Arial" w:hAnsi="Arial" w:cs="Arial"/>
          <w:sz w:val="24"/>
          <w:szCs w:val="24"/>
        </w:rPr>
        <w:t xml:space="preserve">n el caso del sistema de doble sobre, los </w:t>
      </w:r>
      <w:r w:rsidR="00253751">
        <w:rPr>
          <w:rFonts w:ascii="Arial" w:hAnsi="Arial" w:cs="Arial"/>
          <w:sz w:val="24"/>
          <w:szCs w:val="24"/>
        </w:rPr>
        <w:t>o</w:t>
      </w:r>
      <w:r w:rsidRPr="006A5526">
        <w:rPr>
          <w:rFonts w:ascii="Arial" w:hAnsi="Arial" w:cs="Arial"/>
          <w:sz w:val="24"/>
          <w:szCs w:val="24"/>
        </w:rPr>
        <w:t xml:space="preserve">ferentes o sus representantes que asistan al acto tendrán la oportunidad de revisar las ofertas de los demás participantes, en cada una de las etapas de apertura previstas para este sistema. De esto, se dejará constancia en el acta de apertura de ofertas. </w:t>
      </w:r>
    </w:p>
    <w:p w14:paraId="16583D94" w14:textId="6DFA780D" w:rsidR="006A5526" w:rsidRPr="006A5526" w:rsidRDefault="006A5526">
      <w:pPr>
        <w:jc w:val="both"/>
        <w:rPr>
          <w:rFonts w:ascii="Arial" w:hAnsi="Arial" w:cs="Arial"/>
          <w:sz w:val="24"/>
          <w:szCs w:val="24"/>
        </w:rPr>
      </w:pPr>
      <w:r w:rsidRPr="006A5526">
        <w:rPr>
          <w:rFonts w:ascii="Arial" w:hAnsi="Arial" w:cs="Arial"/>
          <w:sz w:val="24"/>
          <w:szCs w:val="24"/>
        </w:rPr>
        <w:t>2</w:t>
      </w:r>
      <w:r w:rsidR="00B24371">
        <w:rPr>
          <w:rFonts w:ascii="Arial" w:hAnsi="Arial" w:cs="Arial"/>
          <w:sz w:val="24"/>
          <w:szCs w:val="24"/>
        </w:rPr>
        <w:t>5</w:t>
      </w:r>
      <w:r w:rsidRPr="006A5526">
        <w:rPr>
          <w:rFonts w:ascii="Arial" w:hAnsi="Arial" w:cs="Arial"/>
          <w:sz w:val="24"/>
          <w:szCs w:val="24"/>
        </w:rPr>
        <w:t xml:space="preserve">.16 Los representantes de los </w:t>
      </w:r>
      <w:r w:rsidR="006C27B1">
        <w:rPr>
          <w:rFonts w:ascii="Arial" w:hAnsi="Arial" w:cs="Arial"/>
          <w:sz w:val="24"/>
          <w:szCs w:val="24"/>
        </w:rPr>
        <w:t>o</w:t>
      </w:r>
      <w:r w:rsidRPr="006A5526">
        <w:rPr>
          <w:rFonts w:ascii="Arial" w:hAnsi="Arial" w:cs="Arial"/>
          <w:sz w:val="24"/>
          <w:szCs w:val="24"/>
        </w:rPr>
        <w:t>ferentes que participen en la apertura de las ofertas deberán contar con autorización suficiente para suscribir el acta y los documentos que soliciten, bastando para ello la presentación de una autorización escrita del firmante de la oferta.</w:t>
      </w:r>
    </w:p>
    <w:p w14:paraId="523F2776" w14:textId="7112D723" w:rsidR="006A5526" w:rsidRDefault="006A5526">
      <w:pPr>
        <w:jc w:val="both"/>
        <w:rPr>
          <w:rFonts w:ascii="Arial" w:hAnsi="Arial" w:cs="Arial"/>
          <w:sz w:val="24"/>
          <w:szCs w:val="24"/>
        </w:rPr>
      </w:pPr>
      <w:r w:rsidRPr="006A5526">
        <w:rPr>
          <w:rFonts w:ascii="Arial" w:hAnsi="Arial" w:cs="Arial"/>
          <w:sz w:val="24"/>
          <w:szCs w:val="24"/>
        </w:rPr>
        <w:t>2</w:t>
      </w:r>
      <w:r w:rsidR="00B24371">
        <w:rPr>
          <w:rFonts w:ascii="Arial" w:hAnsi="Arial" w:cs="Arial"/>
          <w:sz w:val="24"/>
          <w:szCs w:val="24"/>
        </w:rPr>
        <w:t>5</w:t>
      </w:r>
      <w:r w:rsidRPr="006A5526">
        <w:rPr>
          <w:rFonts w:ascii="Arial" w:hAnsi="Arial" w:cs="Arial"/>
          <w:sz w:val="24"/>
          <w:szCs w:val="24"/>
        </w:rPr>
        <w:t xml:space="preserve">.17. Las ofertas sustituidas y modificadas presentadas de acuerdo con las disposiciones de la </w:t>
      </w:r>
      <w:r w:rsidRPr="00BA0605">
        <w:rPr>
          <w:rFonts w:ascii="Arial" w:hAnsi="Arial" w:cs="Arial"/>
          <w:sz w:val="24"/>
          <w:szCs w:val="24"/>
          <w:highlight w:val="yellow"/>
        </w:rPr>
        <w:t>cláusula 25</w:t>
      </w:r>
      <w:r w:rsidRPr="006A5526">
        <w:rPr>
          <w:rFonts w:ascii="Arial" w:hAnsi="Arial" w:cs="Arial"/>
          <w:sz w:val="24"/>
          <w:szCs w:val="24"/>
        </w:rPr>
        <w:t xml:space="preserve">  precedente, que no sean abiertas y leídas en voz alta durante el acto de apertura no podrán ser consideradas para la evaluación</w:t>
      </w:r>
      <w:r w:rsidR="00541814">
        <w:rPr>
          <w:rFonts w:ascii="Arial" w:hAnsi="Arial" w:cs="Arial"/>
          <w:sz w:val="24"/>
          <w:szCs w:val="24"/>
        </w:rPr>
        <w:t>,</w:t>
      </w:r>
      <w:r w:rsidRPr="006A5526">
        <w:rPr>
          <w:rFonts w:ascii="Arial" w:hAnsi="Arial" w:cs="Arial"/>
          <w:sz w:val="24"/>
          <w:szCs w:val="24"/>
        </w:rPr>
        <w:t xml:space="preserve"> sin importar las circunstancias y serán devueltas sin abrir a los oferentes remitentes.</w:t>
      </w:r>
    </w:p>
    <w:p w14:paraId="08F48556" w14:textId="407EB30D" w:rsidR="004F3A15" w:rsidRPr="00F6640D" w:rsidRDefault="00F447AC">
      <w:pPr>
        <w:jc w:val="both"/>
        <w:rPr>
          <w:rFonts w:ascii="Arial" w:hAnsi="Arial" w:cs="Arial"/>
          <w:sz w:val="24"/>
        </w:rPr>
      </w:pPr>
      <w:r>
        <w:rPr>
          <w:rFonts w:ascii="Arial" w:hAnsi="Arial" w:cs="Arial"/>
          <w:sz w:val="24"/>
          <w:szCs w:val="24"/>
        </w:rPr>
        <w:lastRenderedPageBreak/>
        <w:t>2</w:t>
      </w:r>
      <w:r w:rsidR="00B24371">
        <w:rPr>
          <w:rFonts w:ascii="Arial" w:hAnsi="Arial" w:cs="Arial"/>
          <w:sz w:val="24"/>
          <w:szCs w:val="24"/>
        </w:rPr>
        <w:t>5</w:t>
      </w:r>
      <w:r w:rsidR="004F3A15">
        <w:rPr>
          <w:rFonts w:ascii="Arial" w:hAnsi="Arial" w:cs="Arial"/>
          <w:sz w:val="24"/>
          <w:szCs w:val="24"/>
        </w:rPr>
        <w:t xml:space="preserve">.18 </w:t>
      </w:r>
      <w:r w:rsidR="004F3A15" w:rsidRPr="00B24371">
        <w:rPr>
          <w:rFonts w:ascii="Arial" w:hAnsi="Arial" w:cs="Arial"/>
          <w:sz w:val="24"/>
        </w:rPr>
        <w:t>La falta de firma en un documento sustancial, es considerada una omisión sustancial que no podrá ser subsanada en ninguna oportunidad una vez abiertas las ofertas.</w:t>
      </w:r>
    </w:p>
    <w:p w14:paraId="5BD9CBC2" w14:textId="77777777" w:rsidR="00F76F67" w:rsidRPr="00350343" w:rsidRDefault="00F76F67" w:rsidP="003E4A44">
      <w:pPr>
        <w:pStyle w:val="Ttulo1"/>
        <w:jc w:val="both"/>
      </w:pPr>
      <w:r w:rsidRPr="00350343">
        <w:tab/>
      </w:r>
      <w:bookmarkStart w:id="41" w:name="_Toc513122163"/>
      <w:r w:rsidRPr="00350343">
        <w:t>E.  EVALUACIÓN Y COMPARACIÓN DE LAS OFERTAS</w:t>
      </w:r>
      <w:bookmarkEnd w:id="41"/>
    </w:p>
    <w:p w14:paraId="4D6AAEE9" w14:textId="5B9D164B" w:rsidR="00F76F67" w:rsidRPr="00350343" w:rsidRDefault="00FC6E4A" w:rsidP="003E4A44">
      <w:pPr>
        <w:pStyle w:val="Ttulo2"/>
        <w:jc w:val="both"/>
      </w:pPr>
      <w:bookmarkStart w:id="42" w:name="_Toc513122164"/>
      <w:r w:rsidRPr="00350343">
        <w:t>2</w:t>
      </w:r>
      <w:r w:rsidR="00B24371">
        <w:t>6</w:t>
      </w:r>
      <w:r w:rsidRPr="00350343">
        <w:t>.</w:t>
      </w:r>
      <w:r w:rsidRPr="00350343">
        <w:tab/>
        <w:t>CONFIDENCIALIDAD</w:t>
      </w:r>
      <w:bookmarkEnd w:id="42"/>
      <w:r w:rsidRPr="00350343">
        <w:tab/>
      </w:r>
    </w:p>
    <w:p w14:paraId="10C50DE5" w14:textId="5BF64ED0" w:rsidR="00F76F67" w:rsidRPr="00350343" w:rsidRDefault="00F76F67" w:rsidP="0002290E">
      <w:pPr>
        <w:jc w:val="both"/>
        <w:rPr>
          <w:rFonts w:ascii="Arial" w:hAnsi="Arial" w:cs="Arial"/>
          <w:sz w:val="24"/>
          <w:szCs w:val="24"/>
        </w:rPr>
      </w:pPr>
      <w:r w:rsidRPr="00350343">
        <w:rPr>
          <w:rFonts w:ascii="Arial" w:hAnsi="Arial" w:cs="Arial"/>
          <w:sz w:val="24"/>
          <w:szCs w:val="24"/>
        </w:rPr>
        <w:t>2</w:t>
      </w:r>
      <w:r w:rsidR="00B24371">
        <w:rPr>
          <w:rFonts w:ascii="Arial" w:hAnsi="Arial" w:cs="Arial"/>
          <w:sz w:val="24"/>
          <w:szCs w:val="24"/>
        </w:rPr>
        <w:t>6</w:t>
      </w:r>
      <w:r w:rsidRPr="00350343">
        <w:rPr>
          <w:rFonts w:ascii="Arial" w:hAnsi="Arial" w:cs="Arial"/>
          <w:sz w:val="24"/>
          <w:szCs w:val="24"/>
        </w:rPr>
        <w:t>.1</w:t>
      </w:r>
      <w:r w:rsidRPr="00350343">
        <w:rPr>
          <w:rFonts w:ascii="Arial" w:hAnsi="Arial" w:cs="Arial"/>
          <w:sz w:val="24"/>
          <w:szCs w:val="24"/>
        </w:rPr>
        <w:tab/>
        <w:t xml:space="preserve">Una vez entregadas las ofertas abiertas al </w:t>
      </w:r>
      <w:r w:rsidR="00E16C99">
        <w:rPr>
          <w:rFonts w:ascii="Arial" w:hAnsi="Arial" w:cs="Arial"/>
          <w:sz w:val="24"/>
          <w:szCs w:val="24"/>
        </w:rPr>
        <w:t>c</w:t>
      </w:r>
      <w:r w:rsidRPr="00350343">
        <w:rPr>
          <w:rFonts w:ascii="Arial" w:hAnsi="Arial" w:cs="Arial"/>
          <w:sz w:val="24"/>
          <w:szCs w:val="24"/>
        </w:rPr>
        <w:t xml:space="preserve">omité de </w:t>
      </w:r>
      <w:r w:rsidR="00E16C99">
        <w:rPr>
          <w:rFonts w:ascii="Arial" w:hAnsi="Arial" w:cs="Arial"/>
          <w:sz w:val="24"/>
          <w:szCs w:val="24"/>
        </w:rPr>
        <w:t>e</w:t>
      </w:r>
      <w:r w:rsidRPr="00350343">
        <w:rPr>
          <w:rFonts w:ascii="Arial" w:hAnsi="Arial" w:cs="Arial"/>
          <w:sz w:val="24"/>
          <w:szCs w:val="24"/>
        </w:rPr>
        <w:t>valuación, se dará inicio al proceso confidencial de evaluación</w:t>
      </w:r>
      <w:r w:rsidR="00DC7E3E" w:rsidRPr="00350343">
        <w:rPr>
          <w:rFonts w:ascii="Arial" w:hAnsi="Arial" w:cs="Arial"/>
          <w:sz w:val="24"/>
          <w:szCs w:val="24"/>
        </w:rPr>
        <w:t>.</w:t>
      </w:r>
      <w:r w:rsidRPr="00350343">
        <w:rPr>
          <w:rFonts w:ascii="Arial" w:hAnsi="Arial" w:cs="Arial"/>
          <w:sz w:val="24"/>
          <w:szCs w:val="24"/>
        </w:rPr>
        <w:t xml:space="preserve"> No deberá darse a conocer información alguna acerca del análisis, aclaración y evaluación de las ofertas ni sobre las recomendaciones relativas a la adjudicación después de la apertura en público de las ofertas, a los oferentes ni a personas no involucradas en el proceso de evaluación</w:t>
      </w:r>
      <w:r w:rsidR="00541814">
        <w:rPr>
          <w:rFonts w:ascii="Arial" w:hAnsi="Arial" w:cs="Arial"/>
          <w:sz w:val="24"/>
          <w:szCs w:val="24"/>
        </w:rPr>
        <w:t>,</w:t>
      </w:r>
      <w:r w:rsidRPr="00350343">
        <w:rPr>
          <w:rFonts w:ascii="Arial" w:hAnsi="Arial" w:cs="Arial"/>
          <w:sz w:val="24"/>
          <w:szCs w:val="24"/>
        </w:rPr>
        <w:t xml:space="preserve"> hasta que haya sido dictada la </w:t>
      </w:r>
      <w:r w:rsidR="000B7B88">
        <w:rPr>
          <w:rFonts w:ascii="Arial" w:hAnsi="Arial" w:cs="Arial"/>
          <w:sz w:val="24"/>
          <w:szCs w:val="24"/>
        </w:rPr>
        <w:t>r</w:t>
      </w:r>
      <w:r w:rsidRPr="00350343">
        <w:rPr>
          <w:rFonts w:ascii="Arial" w:hAnsi="Arial" w:cs="Arial"/>
          <w:sz w:val="24"/>
          <w:szCs w:val="24"/>
        </w:rPr>
        <w:t xml:space="preserve">esolución de  </w:t>
      </w:r>
      <w:r w:rsidR="000B7B88">
        <w:rPr>
          <w:rFonts w:ascii="Arial" w:hAnsi="Arial" w:cs="Arial"/>
          <w:sz w:val="24"/>
          <w:szCs w:val="24"/>
        </w:rPr>
        <w:t>a</w:t>
      </w:r>
      <w:r w:rsidRPr="00350343">
        <w:rPr>
          <w:rFonts w:ascii="Arial" w:hAnsi="Arial" w:cs="Arial"/>
          <w:sz w:val="24"/>
          <w:szCs w:val="24"/>
        </w:rPr>
        <w:t>djudicación</w:t>
      </w:r>
      <w:r w:rsidR="00541814">
        <w:rPr>
          <w:rFonts w:ascii="Arial" w:hAnsi="Arial" w:cs="Arial"/>
          <w:sz w:val="24"/>
          <w:szCs w:val="24"/>
        </w:rPr>
        <w:t>,</w:t>
      </w:r>
      <w:r w:rsidRPr="00350343">
        <w:rPr>
          <w:rFonts w:ascii="Arial" w:hAnsi="Arial" w:cs="Arial"/>
          <w:sz w:val="24"/>
          <w:szCs w:val="24"/>
        </w:rPr>
        <w:t xml:space="preserve"> cuando se trate de un solo sobre; y</w:t>
      </w:r>
      <w:r w:rsidR="000C01DB">
        <w:rPr>
          <w:rFonts w:ascii="Arial" w:hAnsi="Arial" w:cs="Arial"/>
          <w:sz w:val="24"/>
          <w:szCs w:val="24"/>
        </w:rPr>
        <w:t xml:space="preserve"> </w:t>
      </w:r>
      <w:r w:rsidRPr="00350343">
        <w:rPr>
          <w:rFonts w:ascii="Arial" w:hAnsi="Arial" w:cs="Arial"/>
          <w:sz w:val="24"/>
          <w:szCs w:val="24"/>
        </w:rPr>
        <w:t>cuando se trate de dos sobres</w:t>
      </w:r>
      <w:r w:rsidR="00541814">
        <w:rPr>
          <w:rFonts w:ascii="Arial" w:hAnsi="Arial" w:cs="Arial"/>
          <w:sz w:val="24"/>
          <w:szCs w:val="24"/>
        </w:rPr>
        <w:t>,</w:t>
      </w:r>
      <w:r w:rsidRPr="00350343">
        <w:rPr>
          <w:rFonts w:ascii="Arial" w:hAnsi="Arial" w:cs="Arial"/>
          <w:sz w:val="24"/>
          <w:szCs w:val="24"/>
        </w:rPr>
        <w:t xml:space="preserve"> la confidencialidad de la primera etapa será hasta la emisión del acto administrativo de selección de ofertas técnicas, reanudándose la confidencialidad para la evaluación de precio</w:t>
      </w:r>
      <w:r w:rsidR="00541814">
        <w:rPr>
          <w:rFonts w:ascii="Arial" w:hAnsi="Arial" w:cs="Arial"/>
          <w:sz w:val="24"/>
          <w:szCs w:val="24"/>
        </w:rPr>
        <w:t>,</w:t>
      </w:r>
      <w:r w:rsidRPr="00350343">
        <w:rPr>
          <w:rFonts w:ascii="Arial" w:hAnsi="Arial" w:cs="Arial"/>
          <w:sz w:val="24"/>
          <w:szCs w:val="24"/>
        </w:rPr>
        <w:t xml:space="preserve"> hasta que se decida la adjudicación.</w:t>
      </w:r>
    </w:p>
    <w:p w14:paraId="72B2B738" w14:textId="4235C00E" w:rsidR="00F76F67" w:rsidRPr="00350343" w:rsidRDefault="00F76F67" w:rsidP="0002290E">
      <w:pPr>
        <w:jc w:val="both"/>
        <w:rPr>
          <w:rFonts w:ascii="Arial" w:hAnsi="Arial" w:cs="Arial"/>
          <w:sz w:val="24"/>
          <w:szCs w:val="24"/>
        </w:rPr>
      </w:pPr>
      <w:r w:rsidRPr="00350343">
        <w:rPr>
          <w:rFonts w:ascii="Arial" w:hAnsi="Arial" w:cs="Arial"/>
          <w:sz w:val="24"/>
          <w:szCs w:val="24"/>
        </w:rPr>
        <w:t xml:space="preserve"> 2</w:t>
      </w:r>
      <w:r w:rsidR="00B24371">
        <w:rPr>
          <w:rFonts w:ascii="Arial" w:hAnsi="Arial" w:cs="Arial"/>
          <w:sz w:val="24"/>
          <w:szCs w:val="24"/>
        </w:rPr>
        <w:t>6</w:t>
      </w:r>
      <w:r w:rsidRPr="00350343">
        <w:rPr>
          <w:rFonts w:ascii="Arial" w:hAnsi="Arial" w:cs="Arial"/>
          <w:sz w:val="24"/>
          <w:szCs w:val="24"/>
        </w:rPr>
        <w:t>.2</w:t>
      </w:r>
      <w:r w:rsidRPr="00350343">
        <w:rPr>
          <w:rFonts w:ascii="Arial" w:hAnsi="Arial" w:cs="Arial"/>
          <w:sz w:val="24"/>
          <w:szCs w:val="24"/>
        </w:rPr>
        <w:tab/>
        <w:t xml:space="preserve">Cualquier intento por parte de un </w:t>
      </w:r>
      <w:r w:rsidR="000B7B88">
        <w:rPr>
          <w:rFonts w:ascii="Arial" w:hAnsi="Arial" w:cs="Arial"/>
          <w:sz w:val="24"/>
          <w:szCs w:val="24"/>
        </w:rPr>
        <w:t>o</w:t>
      </w:r>
      <w:r w:rsidRPr="00350343">
        <w:rPr>
          <w:rFonts w:ascii="Arial" w:hAnsi="Arial" w:cs="Arial"/>
          <w:sz w:val="24"/>
          <w:szCs w:val="24"/>
        </w:rPr>
        <w:t xml:space="preserve">ferente para influenciar a la Convocante en la revisión, evaluación, comparación y </w:t>
      </w:r>
      <w:r w:rsidR="00DC7E3E" w:rsidRPr="00350343">
        <w:rPr>
          <w:rFonts w:ascii="Arial" w:hAnsi="Arial" w:cs="Arial"/>
          <w:sz w:val="24"/>
          <w:szCs w:val="24"/>
        </w:rPr>
        <w:t>pos calificación</w:t>
      </w:r>
      <w:r w:rsidRPr="00350343">
        <w:rPr>
          <w:rFonts w:ascii="Arial" w:hAnsi="Arial" w:cs="Arial"/>
          <w:sz w:val="24"/>
          <w:szCs w:val="24"/>
        </w:rPr>
        <w:t xml:space="preserve"> de las ofertas o en la adjudicación del contrato</w:t>
      </w:r>
      <w:r w:rsidR="00541814">
        <w:rPr>
          <w:rFonts w:ascii="Arial" w:hAnsi="Arial" w:cs="Arial"/>
          <w:sz w:val="24"/>
          <w:szCs w:val="24"/>
        </w:rPr>
        <w:t>,</w:t>
      </w:r>
      <w:r w:rsidRPr="00350343">
        <w:rPr>
          <w:rFonts w:ascii="Arial" w:hAnsi="Arial" w:cs="Arial"/>
          <w:sz w:val="24"/>
          <w:szCs w:val="24"/>
        </w:rPr>
        <w:t xml:space="preserve"> </w:t>
      </w:r>
      <w:r w:rsidR="004F0EF1">
        <w:rPr>
          <w:rFonts w:ascii="Arial" w:hAnsi="Arial" w:cs="Arial"/>
          <w:sz w:val="24"/>
          <w:szCs w:val="24"/>
        </w:rPr>
        <w:t>resultará</w:t>
      </w:r>
      <w:r w:rsidRPr="00350343">
        <w:rPr>
          <w:rFonts w:ascii="Arial" w:hAnsi="Arial" w:cs="Arial"/>
          <w:sz w:val="24"/>
          <w:szCs w:val="24"/>
        </w:rPr>
        <w:t xml:space="preserve"> en el rechazo de su oferta. </w:t>
      </w:r>
    </w:p>
    <w:p w14:paraId="4D2BE5EA" w14:textId="109555C2" w:rsidR="00F76F67" w:rsidRPr="00350343" w:rsidRDefault="00F76F67" w:rsidP="00DC7E3E">
      <w:pPr>
        <w:jc w:val="both"/>
        <w:rPr>
          <w:rFonts w:ascii="Arial" w:hAnsi="Arial" w:cs="Arial"/>
          <w:sz w:val="24"/>
          <w:szCs w:val="24"/>
        </w:rPr>
      </w:pPr>
      <w:r w:rsidRPr="00350343">
        <w:rPr>
          <w:rFonts w:ascii="Arial" w:hAnsi="Arial" w:cs="Arial"/>
          <w:sz w:val="24"/>
          <w:szCs w:val="24"/>
        </w:rPr>
        <w:t>2</w:t>
      </w:r>
      <w:r w:rsidR="00B24371">
        <w:rPr>
          <w:rFonts w:ascii="Arial" w:hAnsi="Arial" w:cs="Arial"/>
          <w:sz w:val="24"/>
          <w:szCs w:val="24"/>
        </w:rPr>
        <w:t>6</w:t>
      </w:r>
      <w:r w:rsidRPr="00350343">
        <w:rPr>
          <w:rFonts w:ascii="Arial" w:hAnsi="Arial" w:cs="Arial"/>
          <w:sz w:val="24"/>
          <w:szCs w:val="24"/>
        </w:rPr>
        <w:t>.3</w:t>
      </w:r>
      <w:r w:rsidRPr="00350343">
        <w:rPr>
          <w:rFonts w:ascii="Arial" w:hAnsi="Arial" w:cs="Arial"/>
          <w:sz w:val="24"/>
          <w:szCs w:val="24"/>
        </w:rPr>
        <w:tab/>
      </w:r>
      <w:r w:rsidRPr="003A36ED">
        <w:rPr>
          <w:rFonts w:ascii="Arial" w:hAnsi="Arial" w:cs="Arial"/>
          <w:sz w:val="24"/>
          <w:szCs w:val="24"/>
        </w:rPr>
        <w:t xml:space="preserve">No obstante lo dispuesto en la </w:t>
      </w:r>
      <w:r w:rsidR="00DC7E3E" w:rsidRPr="003A36ED">
        <w:rPr>
          <w:rFonts w:ascii="Arial" w:hAnsi="Arial" w:cs="Arial"/>
          <w:sz w:val="24"/>
          <w:szCs w:val="24"/>
        </w:rPr>
        <w:t>s</w:t>
      </w:r>
      <w:r w:rsidRPr="003A36ED">
        <w:rPr>
          <w:rFonts w:ascii="Arial" w:hAnsi="Arial" w:cs="Arial"/>
          <w:sz w:val="24"/>
          <w:szCs w:val="24"/>
        </w:rPr>
        <w:t xml:space="preserve">ubcláusula precedente, si durante el plazo transcurrido entre el </w:t>
      </w:r>
      <w:r w:rsidR="00A77273">
        <w:rPr>
          <w:rFonts w:ascii="Arial" w:hAnsi="Arial" w:cs="Arial"/>
          <w:sz w:val="24"/>
          <w:szCs w:val="24"/>
        </w:rPr>
        <w:t>a</w:t>
      </w:r>
      <w:r w:rsidRPr="003A36ED">
        <w:rPr>
          <w:rFonts w:ascii="Arial" w:hAnsi="Arial" w:cs="Arial"/>
          <w:sz w:val="24"/>
          <w:szCs w:val="24"/>
        </w:rPr>
        <w:t xml:space="preserve">cto de </w:t>
      </w:r>
      <w:r w:rsidR="00A77273">
        <w:rPr>
          <w:rFonts w:ascii="Arial" w:hAnsi="Arial" w:cs="Arial"/>
          <w:sz w:val="24"/>
          <w:szCs w:val="24"/>
        </w:rPr>
        <w:t>a</w:t>
      </w:r>
      <w:r w:rsidRPr="003A36ED">
        <w:rPr>
          <w:rFonts w:ascii="Arial" w:hAnsi="Arial" w:cs="Arial"/>
          <w:sz w:val="24"/>
          <w:szCs w:val="24"/>
        </w:rPr>
        <w:t xml:space="preserve">pertura y la fecha de adjudicación del contrato, un </w:t>
      </w:r>
      <w:r w:rsidR="00A77273">
        <w:rPr>
          <w:rFonts w:ascii="Arial" w:hAnsi="Arial" w:cs="Arial"/>
          <w:sz w:val="24"/>
          <w:szCs w:val="24"/>
        </w:rPr>
        <w:t>o</w:t>
      </w:r>
      <w:r w:rsidRPr="003A36ED">
        <w:rPr>
          <w:rFonts w:ascii="Arial" w:hAnsi="Arial" w:cs="Arial"/>
          <w:sz w:val="24"/>
          <w:szCs w:val="24"/>
        </w:rPr>
        <w:t>ferente desea comunicarse con la Convocante sobre cualquier asunto relacionado con el proceso de la licitación, deberá hacerlo por escrito.</w:t>
      </w:r>
      <w:r w:rsidRPr="00350343">
        <w:rPr>
          <w:rFonts w:ascii="Arial" w:hAnsi="Arial" w:cs="Arial"/>
          <w:sz w:val="24"/>
          <w:szCs w:val="24"/>
        </w:rPr>
        <w:t xml:space="preserve"> </w:t>
      </w:r>
    </w:p>
    <w:p w14:paraId="2820248A" w14:textId="5E0C9FC2" w:rsidR="00F76F67" w:rsidRPr="00350343" w:rsidRDefault="00FC6E4A" w:rsidP="003E4A44">
      <w:pPr>
        <w:pStyle w:val="Ttulo2"/>
        <w:jc w:val="both"/>
      </w:pPr>
      <w:bookmarkStart w:id="43" w:name="_Toc513122165"/>
      <w:r w:rsidRPr="00350343">
        <w:t>2</w:t>
      </w:r>
      <w:r w:rsidR="00B24371">
        <w:t>7</w:t>
      </w:r>
      <w:r w:rsidRPr="00350343">
        <w:t>.</w:t>
      </w:r>
      <w:r w:rsidRPr="00350343">
        <w:tab/>
        <w:t>ACLARACIÓN DE LAS OFERTAS</w:t>
      </w:r>
      <w:bookmarkEnd w:id="43"/>
      <w:r w:rsidRPr="00350343">
        <w:tab/>
      </w:r>
    </w:p>
    <w:p w14:paraId="74269680" w14:textId="7E063851" w:rsidR="00F76F67" w:rsidRPr="00350343" w:rsidRDefault="00F76F67" w:rsidP="0002290E">
      <w:pPr>
        <w:jc w:val="both"/>
        <w:rPr>
          <w:rFonts w:ascii="Arial" w:hAnsi="Arial" w:cs="Arial"/>
          <w:sz w:val="24"/>
          <w:szCs w:val="24"/>
        </w:rPr>
      </w:pPr>
      <w:r w:rsidRPr="00350343">
        <w:rPr>
          <w:rFonts w:ascii="Arial" w:hAnsi="Arial" w:cs="Arial"/>
          <w:sz w:val="24"/>
          <w:szCs w:val="24"/>
        </w:rPr>
        <w:t>2</w:t>
      </w:r>
      <w:r w:rsidR="00B24371">
        <w:rPr>
          <w:rFonts w:ascii="Arial" w:hAnsi="Arial" w:cs="Arial"/>
          <w:sz w:val="24"/>
          <w:szCs w:val="24"/>
        </w:rPr>
        <w:t>7</w:t>
      </w:r>
      <w:r w:rsidRPr="00350343">
        <w:rPr>
          <w:rFonts w:ascii="Arial" w:hAnsi="Arial" w:cs="Arial"/>
          <w:sz w:val="24"/>
          <w:szCs w:val="24"/>
        </w:rPr>
        <w:t>.1</w:t>
      </w:r>
      <w:r w:rsidRPr="00350343">
        <w:rPr>
          <w:rFonts w:ascii="Arial" w:hAnsi="Arial" w:cs="Arial"/>
          <w:sz w:val="24"/>
          <w:szCs w:val="24"/>
        </w:rPr>
        <w:tab/>
        <w:t>Para facilitar el proceso de revisión, evaluación, comparación y pos</w:t>
      </w:r>
      <w:r w:rsidR="00541814">
        <w:rPr>
          <w:rFonts w:ascii="Arial" w:hAnsi="Arial" w:cs="Arial"/>
          <w:sz w:val="24"/>
          <w:szCs w:val="24"/>
        </w:rPr>
        <w:t xml:space="preserve"> </w:t>
      </w:r>
      <w:r w:rsidRPr="00350343">
        <w:rPr>
          <w:rFonts w:ascii="Arial" w:hAnsi="Arial" w:cs="Arial"/>
          <w:sz w:val="24"/>
          <w:szCs w:val="24"/>
        </w:rPr>
        <w:t xml:space="preserve">calificación de las ofertas, la Convocante podrá  solicitar a cualquier </w:t>
      </w:r>
      <w:r w:rsidR="00AD2795">
        <w:rPr>
          <w:rFonts w:ascii="Arial" w:hAnsi="Arial" w:cs="Arial"/>
          <w:sz w:val="24"/>
          <w:szCs w:val="24"/>
        </w:rPr>
        <w:t>o</w:t>
      </w:r>
      <w:r w:rsidRPr="00350343">
        <w:rPr>
          <w:rFonts w:ascii="Arial" w:hAnsi="Arial" w:cs="Arial"/>
          <w:sz w:val="24"/>
          <w:szCs w:val="24"/>
        </w:rPr>
        <w:t>ferente aclaraciones sobre su Oferta.</w:t>
      </w:r>
    </w:p>
    <w:p w14:paraId="07689A93" w14:textId="075F89B8" w:rsidR="00F76F67" w:rsidRPr="00350343" w:rsidRDefault="00F76F67">
      <w:pPr>
        <w:jc w:val="both"/>
        <w:rPr>
          <w:rFonts w:ascii="Arial" w:hAnsi="Arial" w:cs="Arial"/>
          <w:sz w:val="24"/>
          <w:szCs w:val="24"/>
        </w:rPr>
      </w:pPr>
      <w:r w:rsidRPr="00350343">
        <w:rPr>
          <w:rFonts w:ascii="Arial" w:hAnsi="Arial" w:cs="Arial"/>
          <w:sz w:val="24"/>
          <w:szCs w:val="24"/>
        </w:rPr>
        <w:t>2</w:t>
      </w:r>
      <w:r w:rsidR="00B24371">
        <w:rPr>
          <w:rFonts w:ascii="Arial" w:hAnsi="Arial" w:cs="Arial"/>
          <w:sz w:val="24"/>
          <w:szCs w:val="24"/>
        </w:rPr>
        <w:t>7</w:t>
      </w:r>
      <w:r w:rsidRPr="00350343">
        <w:rPr>
          <w:rFonts w:ascii="Arial" w:hAnsi="Arial" w:cs="Arial"/>
          <w:sz w:val="24"/>
          <w:szCs w:val="24"/>
        </w:rPr>
        <w:t xml:space="preserve">.2 No se considerarán aclaraciones a una oferta presentadas por </w:t>
      </w:r>
      <w:r w:rsidR="00836E7F">
        <w:rPr>
          <w:rFonts w:ascii="Arial" w:hAnsi="Arial" w:cs="Arial"/>
          <w:sz w:val="24"/>
          <w:szCs w:val="24"/>
        </w:rPr>
        <w:t>o</w:t>
      </w:r>
      <w:r w:rsidRPr="00350343">
        <w:rPr>
          <w:rFonts w:ascii="Arial" w:hAnsi="Arial" w:cs="Arial"/>
          <w:sz w:val="24"/>
          <w:szCs w:val="24"/>
        </w:rPr>
        <w:t>ferentes</w:t>
      </w:r>
      <w:r w:rsidR="00541814">
        <w:rPr>
          <w:rFonts w:ascii="Arial" w:hAnsi="Arial" w:cs="Arial"/>
          <w:sz w:val="24"/>
          <w:szCs w:val="24"/>
        </w:rPr>
        <w:t>,</w:t>
      </w:r>
      <w:r w:rsidRPr="00350343">
        <w:rPr>
          <w:rFonts w:ascii="Arial" w:hAnsi="Arial" w:cs="Arial"/>
          <w:sz w:val="24"/>
          <w:szCs w:val="24"/>
        </w:rPr>
        <w:t xml:space="preserve"> cuando no sean en respuesta a una solicitud de la Convocante. La solicitud de aclaración por la Convocante y la respuesta deberán ser hechas por escrito. </w:t>
      </w:r>
    </w:p>
    <w:p w14:paraId="52FEA66F" w14:textId="070AAE87" w:rsidR="00F76F67" w:rsidRPr="00350343" w:rsidRDefault="00F76F67">
      <w:pPr>
        <w:jc w:val="both"/>
        <w:rPr>
          <w:rFonts w:ascii="Arial" w:hAnsi="Arial" w:cs="Arial"/>
          <w:sz w:val="24"/>
          <w:szCs w:val="24"/>
        </w:rPr>
      </w:pPr>
      <w:r w:rsidRPr="00350343">
        <w:rPr>
          <w:rFonts w:ascii="Arial" w:hAnsi="Arial" w:cs="Arial"/>
          <w:sz w:val="24"/>
          <w:szCs w:val="24"/>
        </w:rPr>
        <w:t>2</w:t>
      </w:r>
      <w:r w:rsidR="00B24371">
        <w:rPr>
          <w:rFonts w:ascii="Arial" w:hAnsi="Arial" w:cs="Arial"/>
          <w:sz w:val="24"/>
          <w:szCs w:val="24"/>
        </w:rPr>
        <w:t>7</w:t>
      </w:r>
      <w:r w:rsidRPr="00350343">
        <w:rPr>
          <w:rFonts w:ascii="Arial" w:hAnsi="Arial" w:cs="Arial"/>
          <w:sz w:val="24"/>
          <w:szCs w:val="24"/>
        </w:rPr>
        <w:t xml:space="preserve">.3 No se solicitará, ofrecerá o permitirá cambios en los precios o a la esencia de la oferta, excepto para confirmar correcciones de errores aritméticos descubiertos por la Convocante en la evaluación de las ofertas, de conformidad con la </w:t>
      </w:r>
      <w:r w:rsidR="00A91C72">
        <w:rPr>
          <w:rFonts w:ascii="Arial" w:hAnsi="Arial" w:cs="Arial"/>
          <w:sz w:val="24"/>
          <w:szCs w:val="24"/>
        </w:rPr>
        <w:t>c</w:t>
      </w:r>
      <w:r w:rsidRPr="00350343">
        <w:rPr>
          <w:rFonts w:ascii="Arial" w:hAnsi="Arial" w:cs="Arial"/>
          <w:sz w:val="24"/>
          <w:szCs w:val="24"/>
        </w:rPr>
        <w:t xml:space="preserve">láusula </w:t>
      </w:r>
      <w:r w:rsidRPr="00BA0605">
        <w:rPr>
          <w:rFonts w:ascii="Arial" w:hAnsi="Arial" w:cs="Arial"/>
          <w:sz w:val="24"/>
          <w:szCs w:val="24"/>
          <w:highlight w:val="yellow"/>
        </w:rPr>
        <w:t>29.</w:t>
      </w:r>
      <w:r w:rsidR="00113FFF" w:rsidRPr="00BA0605">
        <w:rPr>
          <w:rFonts w:ascii="Arial" w:hAnsi="Arial" w:cs="Arial"/>
          <w:sz w:val="24"/>
          <w:szCs w:val="24"/>
          <w:highlight w:val="yellow"/>
        </w:rPr>
        <w:t>5</w:t>
      </w:r>
      <w:r w:rsidRPr="00BA0605">
        <w:rPr>
          <w:rFonts w:ascii="Arial" w:hAnsi="Arial" w:cs="Arial"/>
          <w:sz w:val="24"/>
          <w:szCs w:val="24"/>
          <w:highlight w:val="yellow"/>
        </w:rPr>
        <w:t xml:space="preserve"> de esta Sección I,</w:t>
      </w:r>
      <w:r w:rsidRPr="00350343">
        <w:rPr>
          <w:rFonts w:ascii="Arial" w:hAnsi="Arial" w:cs="Arial"/>
          <w:sz w:val="24"/>
          <w:szCs w:val="24"/>
        </w:rPr>
        <w:t xml:space="preserve">  IAO. </w:t>
      </w:r>
    </w:p>
    <w:p w14:paraId="0E43D089" w14:textId="16DC01A0" w:rsidR="00F76F67" w:rsidRPr="00350343" w:rsidRDefault="00FC6E4A" w:rsidP="003E4A44">
      <w:pPr>
        <w:pStyle w:val="Ttulo2"/>
        <w:jc w:val="both"/>
      </w:pPr>
      <w:bookmarkStart w:id="44" w:name="_Toc513122166"/>
      <w:r w:rsidRPr="00350343">
        <w:t>2</w:t>
      </w:r>
      <w:r w:rsidR="00B24371">
        <w:t>8</w:t>
      </w:r>
      <w:r w:rsidRPr="00350343">
        <w:t>.</w:t>
      </w:r>
      <w:r w:rsidRPr="00350343">
        <w:tab/>
        <w:t>ANÁLISIS DE LAS OFERTAS. CUMPLIMIENTO DE LAS CONDICIONES DE LA LICITACIÓN</w:t>
      </w:r>
      <w:bookmarkEnd w:id="44"/>
      <w:r w:rsidRPr="00350343">
        <w:tab/>
      </w:r>
    </w:p>
    <w:p w14:paraId="5AA3D3F0" w14:textId="0BD756FE" w:rsidR="00F76F67" w:rsidRPr="00350343" w:rsidRDefault="00F76F67" w:rsidP="00B24371">
      <w:pPr>
        <w:tabs>
          <w:tab w:val="left" w:pos="426"/>
        </w:tabs>
        <w:jc w:val="both"/>
        <w:rPr>
          <w:rFonts w:ascii="Arial" w:hAnsi="Arial" w:cs="Arial"/>
          <w:sz w:val="24"/>
          <w:szCs w:val="24"/>
        </w:rPr>
      </w:pPr>
      <w:r w:rsidRPr="00350343">
        <w:rPr>
          <w:rFonts w:ascii="Arial" w:hAnsi="Arial" w:cs="Arial"/>
          <w:sz w:val="24"/>
          <w:szCs w:val="24"/>
        </w:rPr>
        <w:t>2</w:t>
      </w:r>
      <w:r w:rsidR="00B24371">
        <w:rPr>
          <w:rFonts w:ascii="Arial" w:hAnsi="Arial" w:cs="Arial"/>
          <w:sz w:val="24"/>
          <w:szCs w:val="24"/>
        </w:rPr>
        <w:t>8</w:t>
      </w:r>
      <w:r w:rsidRPr="00350343">
        <w:rPr>
          <w:rFonts w:ascii="Arial" w:hAnsi="Arial" w:cs="Arial"/>
          <w:sz w:val="24"/>
          <w:szCs w:val="24"/>
        </w:rPr>
        <w:t>.1.</w:t>
      </w:r>
      <w:r w:rsidRPr="00350343">
        <w:rPr>
          <w:rFonts w:ascii="Arial" w:hAnsi="Arial" w:cs="Arial"/>
          <w:sz w:val="24"/>
          <w:szCs w:val="24"/>
        </w:rPr>
        <w:tab/>
        <w:t xml:space="preserve">La determinación por parte de la Convocante de si una  oferta se ajusta a los Documentos de Licitación, se basará solamente en el contenido de la propia oferta.  </w:t>
      </w:r>
    </w:p>
    <w:p w14:paraId="5A06728E" w14:textId="798C8CD8" w:rsidR="00F76F67" w:rsidRPr="00350343" w:rsidRDefault="00F76F67" w:rsidP="00B24371">
      <w:pPr>
        <w:tabs>
          <w:tab w:val="left" w:pos="426"/>
        </w:tabs>
        <w:jc w:val="both"/>
        <w:rPr>
          <w:rFonts w:ascii="Arial" w:hAnsi="Arial" w:cs="Arial"/>
          <w:sz w:val="24"/>
          <w:szCs w:val="24"/>
        </w:rPr>
      </w:pPr>
      <w:r w:rsidRPr="00350343">
        <w:rPr>
          <w:rFonts w:ascii="Arial" w:hAnsi="Arial" w:cs="Arial"/>
          <w:sz w:val="24"/>
          <w:szCs w:val="24"/>
        </w:rPr>
        <w:t>2</w:t>
      </w:r>
      <w:r w:rsidR="00B24371">
        <w:rPr>
          <w:rFonts w:ascii="Arial" w:hAnsi="Arial" w:cs="Arial"/>
          <w:sz w:val="24"/>
          <w:szCs w:val="24"/>
        </w:rPr>
        <w:t>8</w:t>
      </w:r>
      <w:r w:rsidRPr="00350343">
        <w:rPr>
          <w:rFonts w:ascii="Arial" w:hAnsi="Arial" w:cs="Arial"/>
          <w:sz w:val="24"/>
          <w:szCs w:val="24"/>
        </w:rPr>
        <w:t>.2</w:t>
      </w:r>
      <w:r w:rsidRPr="00350343">
        <w:rPr>
          <w:rFonts w:ascii="Arial" w:hAnsi="Arial" w:cs="Arial"/>
          <w:sz w:val="24"/>
          <w:szCs w:val="24"/>
        </w:rPr>
        <w:tab/>
        <w:t xml:space="preserve">Una oferta que se ajusta sustancialmente a los Documentos de Licitación es la que satisface todos los términos, condiciones y especificaciones estipuladas en dichos </w:t>
      </w:r>
      <w:r w:rsidRPr="00350343">
        <w:rPr>
          <w:rFonts w:ascii="Arial" w:hAnsi="Arial" w:cs="Arial"/>
          <w:sz w:val="24"/>
          <w:szCs w:val="24"/>
        </w:rPr>
        <w:lastRenderedPageBreak/>
        <w:t xml:space="preserve">documentos sin desviaciones, reservas u omisiones significativas. Una desviación, reserva u omisión significativa es aquella que: </w:t>
      </w:r>
    </w:p>
    <w:p w14:paraId="44659FA8" w14:textId="77777777" w:rsidR="00F76F67" w:rsidRPr="00350343" w:rsidRDefault="00F76F67" w:rsidP="00B24371">
      <w:pPr>
        <w:tabs>
          <w:tab w:val="left" w:pos="426"/>
        </w:tabs>
        <w:jc w:val="both"/>
        <w:rPr>
          <w:rFonts w:ascii="Arial" w:hAnsi="Arial" w:cs="Arial"/>
          <w:sz w:val="24"/>
          <w:szCs w:val="24"/>
        </w:rPr>
      </w:pPr>
      <w:r w:rsidRPr="00350343">
        <w:rPr>
          <w:rFonts w:ascii="Arial" w:hAnsi="Arial" w:cs="Arial"/>
          <w:sz w:val="24"/>
          <w:szCs w:val="24"/>
        </w:rPr>
        <w:t>(a)</w:t>
      </w:r>
      <w:r w:rsidRPr="00350343">
        <w:rPr>
          <w:rFonts w:ascii="Arial" w:hAnsi="Arial" w:cs="Arial"/>
          <w:sz w:val="24"/>
          <w:szCs w:val="24"/>
        </w:rPr>
        <w:tab/>
        <w:t xml:space="preserve">afecta de una manera sustancial el alcance de la cobertura requerida en la especificaciones técnicas y  especificadas en el Contrato; o </w:t>
      </w:r>
    </w:p>
    <w:p w14:paraId="09AAC35B" w14:textId="77777777" w:rsidR="00F76F67" w:rsidRPr="00350343" w:rsidRDefault="00F76F67" w:rsidP="00B24371">
      <w:pPr>
        <w:tabs>
          <w:tab w:val="left" w:pos="426"/>
        </w:tabs>
        <w:jc w:val="both"/>
        <w:rPr>
          <w:rFonts w:ascii="Arial" w:hAnsi="Arial" w:cs="Arial"/>
          <w:sz w:val="24"/>
          <w:szCs w:val="24"/>
        </w:rPr>
      </w:pPr>
      <w:r w:rsidRPr="00350343">
        <w:rPr>
          <w:rFonts w:ascii="Arial" w:hAnsi="Arial" w:cs="Arial"/>
          <w:sz w:val="24"/>
          <w:szCs w:val="24"/>
        </w:rPr>
        <w:t>(b)</w:t>
      </w:r>
      <w:r w:rsidRPr="00350343">
        <w:rPr>
          <w:rFonts w:ascii="Arial" w:hAnsi="Arial" w:cs="Arial"/>
          <w:sz w:val="24"/>
          <w:szCs w:val="24"/>
        </w:rPr>
        <w:tab/>
        <w:t xml:space="preserve">limita de una manera sustancial, contraria a los Documentos de Licitación, los derechos de la Convocante o las obligaciones del </w:t>
      </w:r>
      <w:r w:rsidR="006E59CA">
        <w:rPr>
          <w:rFonts w:ascii="Arial" w:hAnsi="Arial" w:cs="Arial"/>
          <w:sz w:val="24"/>
          <w:szCs w:val="24"/>
        </w:rPr>
        <w:t>o</w:t>
      </w:r>
      <w:r w:rsidRPr="00350343">
        <w:rPr>
          <w:rFonts w:ascii="Arial" w:hAnsi="Arial" w:cs="Arial"/>
          <w:sz w:val="24"/>
          <w:szCs w:val="24"/>
        </w:rPr>
        <w:t>ferente en virtud del Contrato; o</w:t>
      </w:r>
    </w:p>
    <w:p w14:paraId="77152CEF" w14:textId="77777777" w:rsidR="00F76F67" w:rsidRPr="00350343" w:rsidRDefault="00F76F67" w:rsidP="00B24371">
      <w:pPr>
        <w:tabs>
          <w:tab w:val="left" w:pos="426"/>
        </w:tabs>
        <w:jc w:val="both"/>
        <w:rPr>
          <w:rFonts w:ascii="Arial" w:hAnsi="Arial" w:cs="Arial"/>
          <w:sz w:val="24"/>
          <w:szCs w:val="24"/>
        </w:rPr>
      </w:pPr>
      <w:r w:rsidRPr="00350343">
        <w:rPr>
          <w:rFonts w:ascii="Arial" w:hAnsi="Arial" w:cs="Arial"/>
          <w:sz w:val="24"/>
          <w:szCs w:val="24"/>
        </w:rPr>
        <w:t>(c)</w:t>
      </w:r>
      <w:r w:rsidRPr="00350343">
        <w:rPr>
          <w:rFonts w:ascii="Arial" w:hAnsi="Arial" w:cs="Arial"/>
          <w:sz w:val="24"/>
          <w:szCs w:val="24"/>
        </w:rPr>
        <w:tab/>
        <w:t xml:space="preserve">de rectificarse, afectaría injustamente la posición competitiva de los otros </w:t>
      </w:r>
      <w:r w:rsidR="006C0992">
        <w:rPr>
          <w:rFonts w:ascii="Arial" w:hAnsi="Arial" w:cs="Arial"/>
          <w:sz w:val="24"/>
          <w:szCs w:val="24"/>
        </w:rPr>
        <w:t>o</w:t>
      </w:r>
      <w:r w:rsidRPr="00350343">
        <w:rPr>
          <w:rFonts w:ascii="Arial" w:hAnsi="Arial" w:cs="Arial"/>
          <w:sz w:val="24"/>
          <w:szCs w:val="24"/>
        </w:rPr>
        <w:t xml:space="preserve">ferentes que presentan ofertas que se ajustan sustancialmente a los Documentos de Licitación. </w:t>
      </w:r>
    </w:p>
    <w:p w14:paraId="0269B37B" w14:textId="5DF82278" w:rsidR="00F76F67" w:rsidRPr="00350343" w:rsidRDefault="00F76F67">
      <w:pPr>
        <w:jc w:val="both"/>
        <w:rPr>
          <w:rFonts w:ascii="Arial" w:hAnsi="Arial" w:cs="Arial"/>
          <w:sz w:val="24"/>
          <w:szCs w:val="24"/>
        </w:rPr>
      </w:pPr>
      <w:r w:rsidRPr="00350343">
        <w:rPr>
          <w:rFonts w:ascii="Arial" w:hAnsi="Arial" w:cs="Arial"/>
          <w:sz w:val="24"/>
          <w:szCs w:val="24"/>
        </w:rPr>
        <w:t>2</w:t>
      </w:r>
      <w:r w:rsidR="00B24371">
        <w:rPr>
          <w:rFonts w:ascii="Arial" w:hAnsi="Arial" w:cs="Arial"/>
          <w:sz w:val="24"/>
          <w:szCs w:val="24"/>
        </w:rPr>
        <w:t>8</w:t>
      </w:r>
      <w:r w:rsidRPr="00350343">
        <w:rPr>
          <w:rFonts w:ascii="Arial" w:hAnsi="Arial" w:cs="Arial"/>
          <w:sz w:val="24"/>
          <w:szCs w:val="24"/>
        </w:rPr>
        <w:t>.3</w:t>
      </w:r>
      <w:r w:rsidRPr="00350343">
        <w:rPr>
          <w:rFonts w:ascii="Arial" w:hAnsi="Arial" w:cs="Arial"/>
          <w:sz w:val="24"/>
          <w:szCs w:val="24"/>
        </w:rPr>
        <w:tab/>
        <w:t>Toda oferta que no se ajuste sustancialmente a los Documentos de Licitación será rechazada por la Convocante. No podrá convertirse posteriormente en una oferta que se ajuste a la Sección II, DDL mediante la corrección de las desviaciones, reservas u omisiones significativas, que tengan por efecto que una oferta que originalmente no se ajustaba sustancialmente a los Documentos de Licitación, sí lo haga como resultado de dicha corrección.</w:t>
      </w:r>
    </w:p>
    <w:p w14:paraId="2C172377" w14:textId="6405F704" w:rsidR="00F76F67" w:rsidRPr="00350343" w:rsidRDefault="00FC6E4A" w:rsidP="003E4A44">
      <w:pPr>
        <w:pStyle w:val="Ttulo2"/>
        <w:jc w:val="both"/>
      </w:pPr>
      <w:bookmarkStart w:id="45" w:name="_Toc513122167"/>
      <w:r w:rsidRPr="00350343">
        <w:t>2</w:t>
      </w:r>
      <w:r w:rsidR="00B24371">
        <w:t>9</w:t>
      </w:r>
      <w:r w:rsidRPr="00350343">
        <w:t xml:space="preserve">. </w:t>
      </w:r>
      <w:r w:rsidRPr="00350343">
        <w:tab/>
        <w:t>DIFERENCIAS, ERRORES Y OMISIONES</w:t>
      </w:r>
      <w:bookmarkEnd w:id="45"/>
      <w:r w:rsidRPr="00350343">
        <w:tab/>
      </w:r>
    </w:p>
    <w:p w14:paraId="0EB86567" w14:textId="27DD1BFF" w:rsidR="00F76F67" w:rsidRPr="00350343" w:rsidRDefault="00F76F67" w:rsidP="00B24371">
      <w:pPr>
        <w:tabs>
          <w:tab w:val="left" w:pos="284"/>
          <w:tab w:val="left" w:pos="567"/>
        </w:tabs>
        <w:jc w:val="both"/>
        <w:rPr>
          <w:rFonts w:ascii="Arial" w:hAnsi="Arial" w:cs="Arial"/>
          <w:sz w:val="24"/>
          <w:szCs w:val="24"/>
        </w:rPr>
      </w:pPr>
      <w:r w:rsidRPr="00350343">
        <w:rPr>
          <w:rFonts w:ascii="Arial" w:hAnsi="Arial" w:cs="Arial"/>
          <w:sz w:val="24"/>
          <w:szCs w:val="24"/>
        </w:rPr>
        <w:t>2</w:t>
      </w:r>
      <w:r w:rsidR="00B24371">
        <w:rPr>
          <w:rFonts w:ascii="Arial" w:hAnsi="Arial" w:cs="Arial"/>
          <w:sz w:val="24"/>
          <w:szCs w:val="24"/>
        </w:rPr>
        <w:t>9</w:t>
      </w:r>
      <w:r w:rsidRPr="00350343">
        <w:rPr>
          <w:rFonts w:ascii="Arial" w:hAnsi="Arial" w:cs="Arial"/>
          <w:sz w:val="24"/>
          <w:szCs w:val="24"/>
        </w:rPr>
        <w:t>.1</w:t>
      </w:r>
      <w:r w:rsidRPr="00350343">
        <w:rPr>
          <w:rFonts w:ascii="Arial" w:hAnsi="Arial" w:cs="Arial"/>
          <w:sz w:val="24"/>
          <w:szCs w:val="24"/>
        </w:rPr>
        <w:tab/>
        <w:t>Siempre y cuando una oferta se ajuste sustancialmente a los Documentos de Licitación, la Convocante podrá dispensar cualquier disconformidad u omisión que no constituya una desviación significativa.</w:t>
      </w:r>
    </w:p>
    <w:p w14:paraId="5316CA61" w14:textId="2015483B" w:rsidR="00F76F67" w:rsidRPr="00350343" w:rsidRDefault="00F76F67" w:rsidP="00B24371">
      <w:pPr>
        <w:tabs>
          <w:tab w:val="left" w:pos="284"/>
          <w:tab w:val="left" w:pos="426"/>
          <w:tab w:val="left" w:pos="567"/>
        </w:tabs>
        <w:jc w:val="both"/>
        <w:rPr>
          <w:rFonts w:ascii="Arial" w:hAnsi="Arial" w:cs="Arial"/>
          <w:sz w:val="24"/>
          <w:szCs w:val="24"/>
        </w:rPr>
      </w:pPr>
      <w:r w:rsidRPr="00350343">
        <w:rPr>
          <w:rFonts w:ascii="Arial" w:hAnsi="Arial" w:cs="Arial"/>
          <w:sz w:val="24"/>
          <w:szCs w:val="24"/>
        </w:rPr>
        <w:t>2</w:t>
      </w:r>
      <w:r w:rsidR="00B24371">
        <w:rPr>
          <w:rFonts w:ascii="Arial" w:hAnsi="Arial" w:cs="Arial"/>
          <w:sz w:val="24"/>
          <w:szCs w:val="24"/>
        </w:rPr>
        <w:t>9</w:t>
      </w:r>
      <w:r w:rsidRPr="00350343">
        <w:rPr>
          <w:rFonts w:ascii="Arial" w:hAnsi="Arial" w:cs="Arial"/>
          <w:sz w:val="24"/>
          <w:szCs w:val="24"/>
        </w:rPr>
        <w:t>.2</w:t>
      </w:r>
      <w:r w:rsidRPr="00350343">
        <w:rPr>
          <w:rFonts w:ascii="Arial" w:hAnsi="Arial" w:cs="Arial"/>
          <w:sz w:val="24"/>
          <w:szCs w:val="24"/>
        </w:rPr>
        <w:tab/>
        <w:t xml:space="preserve">Siempre y cuando una oferta se ajuste sustancialmente a los Documentos de Licitación, y a efectos de rectificar disconformidades u omisiones insignificantes, la Convocante podrá requerir que el </w:t>
      </w:r>
      <w:r w:rsidR="00C94471">
        <w:rPr>
          <w:rFonts w:ascii="Arial" w:hAnsi="Arial" w:cs="Arial"/>
          <w:sz w:val="24"/>
          <w:szCs w:val="24"/>
        </w:rPr>
        <w:t>o</w:t>
      </w:r>
      <w:r w:rsidRPr="00350343">
        <w:rPr>
          <w:rFonts w:ascii="Arial" w:hAnsi="Arial" w:cs="Arial"/>
          <w:sz w:val="24"/>
          <w:szCs w:val="24"/>
        </w:rPr>
        <w:t xml:space="preserve">ferente presente la información o documentación necesaria,  dentro de un plazo razonable.  Las omisiones no deberán referirse a ningún aspecto del precio de la oferta.  Si el </w:t>
      </w:r>
      <w:r w:rsidR="00EA432D">
        <w:rPr>
          <w:rFonts w:ascii="Arial" w:hAnsi="Arial" w:cs="Arial"/>
          <w:sz w:val="24"/>
          <w:szCs w:val="24"/>
        </w:rPr>
        <w:t>o</w:t>
      </w:r>
      <w:r w:rsidRPr="00350343">
        <w:rPr>
          <w:rFonts w:ascii="Arial" w:hAnsi="Arial" w:cs="Arial"/>
          <w:sz w:val="24"/>
          <w:szCs w:val="24"/>
        </w:rPr>
        <w:t xml:space="preserve">ferente no presenta lo solicitado, su oferta podrá ser rechazada.  </w:t>
      </w:r>
    </w:p>
    <w:p w14:paraId="2C5EBA4A" w14:textId="447619A4" w:rsidR="00F76F67" w:rsidRPr="00350343" w:rsidRDefault="00B24371" w:rsidP="00B24371">
      <w:pPr>
        <w:tabs>
          <w:tab w:val="left" w:pos="284"/>
          <w:tab w:val="left" w:pos="426"/>
        </w:tabs>
        <w:jc w:val="both"/>
        <w:rPr>
          <w:rFonts w:ascii="Arial" w:hAnsi="Arial" w:cs="Arial"/>
          <w:sz w:val="24"/>
          <w:szCs w:val="24"/>
        </w:rPr>
      </w:pPr>
      <w:r>
        <w:rPr>
          <w:rFonts w:ascii="Arial" w:hAnsi="Arial" w:cs="Arial"/>
          <w:sz w:val="24"/>
          <w:szCs w:val="24"/>
        </w:rPr>
        <w:t>29</w:t>
      </w:r>
      <w:r w:rsidR="00F76F67" w:rsidRPr="00350343">
        <w:rPr>
          <w:rFonts w:ascii="Arial" w:hAnsi="Arial" w:cs="Arial"/>
          <w:sz w:val="24"/>
          <w:szCs w:val="24"/>
        </w:rPr>
        <w:t>.3</w:t>
      </w:r>
      <w:r w:rsidR="00F76F67" w:rsidRPr="00350343">
        <w:rPr>
          <w:rFonts w:ascii="Arial" w:hAnsi="Arial" w:cs="Arial"/>
          <w:sz w:val="24"/>
          <w:szCs w:val="24"/>
        </w:rPr>
        <w:tab/>
        <w:t>Siempre y cuando la oferta se ajuste sustancialmente a los Documentos de Licitación, la Convocante corregirá errores aritméticos de la siguiente manera:</w:t>
      </w:r>
    </w:p>
    <w:p w14:paraId="491D748F" w14:textId="77777777" w:rsidR="00F76F67" w:rsidRPr="00350343" w:rsidRDefault="00F76F67" w:rsidP="00B24371">
      <w:pPr>
        <w:tabs>
          <w:tab w:val="left" w:pos="284"/>
          <w:tab w:val="left" w:pos="426"/>
        </w:tabs>
        <w:jc w:val="both"/>
        <w:rPr>
          <w:rFonts w:ascii="Arial" w:hAnsi="Arial" w:cs="Arial"/>
          <w:sz w:val="24"/>
          <w:szCs w:val="24"/>
        </w:rPr>
      </w:pPr>
      <w:r w:rsidRPr="00350343">
        <w:rPr>
          <w:rFonts w:ascii="Arial" w:hAnsi="Arial" w:cs="Arial"/>
          <w:sz w:val="24"/>
          <w:szCs w:val="24"/>
        </w:rPr>
        <w:t>a)</w:t>
      </w:r>
      <w:r w:rsidRPr="00350343">
        <w:rPr>
          <w:rFonts w:ascii="Arial" w:hAnsi="Arial" w:cs="Arial"/>
          <w:sz w:val="24"/>
          <w:szCs w:val="24"/>
        </w:rPr>
        <w:tab/>
        <w:t xml:space="preserve">si existiese discrepancia entre un precio unitario y el precio total que se obtenga multiplicando ese precio unitario por las cantidades correspondientes, prevalecerá el precio unitario; </w:t>
      </w:r>
    </w:p>
    <w:p w14:paraId="0A0D7D53" w14:textId="77777777" w:rsidR="00F76F67" w:rsidRPr="00350343" w:rsidRDefault="00F76F67" w:rsidP="00B24371">
      <w:pPr>
        <w:tabs>
          <w:tab w:val="left" w:pos="284"/>
          <w:tab w:val="left" w:pos="426"/>
        </w:tabs>
        <w:jc w:val="both"/>
        <w:rPr>
          <w:rFonts w:ascii="Arial" w:hAnsi="Arial" w:cs="Arial"/>
          <w:sz w:val="24"/>
          <w:szCs w:val="24"/>
        </w:rPr>
      </w:pPr>
      <w:r w:rsidRPr="00350343">
        <w:rPr>
          <w:rFonts w:ascii="Arial" w:hAnsi="Arial" w:cs="Arial"/>
          <w:sz w:val="24"/>
          <w:szCs w:val="24"/>
        </w:rPr>
        <w:t>b)</w:t>
      </w:r>
      <w:r w:rsidRPr="00350343">
        <w:rPr>
          <w:rFonts w:ascii="Arial" w:hAnsi="Arial" w:cs="Arial"/>
          <w:sz w:val="24"/>
          <w:szCs w:val="24"/>
        </w:rPr>
        <w:tab/>
        <w:t xml:space="preserve">si existiese un error en un precio total como consecuencia de la suma o resta de subtotales, prevalecerán los subtotales y el precio total será corregido; y </w:t>
      </w:r>
    </w:p>
    <w:p w14:paraId="428D97CB" w14:textId="77777777" w:rsidR="00F76F67" w:rsidRPr="00350343" w:rsidRDefault="00F76F67" w:rsidP="00B24371">
      <w:pPr>
        <w:tabs>
          <w:tab w:val="left" w:pos="284"/>
          <w:tab w:val="left" w:pos="426"/>
        </w:tabs>
        <w:jc w:val="both"/>
        <w:rPr>
          <w:rFonts w:ascii="Arial" w:hAnsi="Arial" w:cs="Arial"/>
          <w:sz w:val="24"/>
          <w:szCs w:val="24"/>
        </w:rPr>
      </w:pPr>
      <w:r w:rsidRPr="00350343">
        <w:rPr>
          <w:rFonts w:ascii="Arial" w:hAnsi="Arial" w:cs="Arial"/>
          <w:sz w:val="24"/>
          <w:szCs w:val="24"/>
        </w:rPr>
        <w:t>c)</w:t>
      </w:r>
      <w:r w:rsidRPr="00350343">
        <w:rPr>
          <w:rFonts w:ascii="Arial" w:hAnsi="Arial" w:cs="Arial"/>
          <w:sz w:val="24"/>
          <w:szCs w:val="24"/>
        </w:rPr>
        <w:tab/>
        <w:t>si existiese discrepancia entre palabras y cifras, prevalecerá el monto expresado en palabras, salvo que la cantidad expresada en palabras tenga relación con un error aritmético, en cuyo caso prevalecerá el monto en cifras con sujeción a los párrafos (a) y (b) antes mencionados.</w:t>
      </w:r>
    </w:p>
    <w:p w14:paraId="4D051AE4" w14:textId="20B87606" w:rsidR="00D42840" w:rsidRDefault="00F76F67" w:rsidP="00B24371">
      <w:pPr>
        <w:tabs>
          <w:tab w:val="left" w:pos="426"/>
        </w:tabs>
        <w:jc w:val="both"/>
        <w:rPr>
          <w:rFonts w:ascii="Arial" w:hAnsi="Arial" w:cs="Arial"/>
          <w:sz w:val="24"/>
          <w:szCs w:val="24"/>
        </w:rPr>
      </w:pPr>
      <w:r w:rsidRPr="00350343">
        <w:rPr>
          <w:rFonts w:ascii="Arial" w:hAnsi="Arial" w:cs="Arial"/>
          <w:sz w:val="24"/>
          <w:szCs w:val="24"/>
        </w:rPr>
        <w:lastRenderedPageBreak/>
        <w:t>2</w:t>
      </w:r>
      <w:r w:rsidR="00B24371">
        <w:rPr>
          <w:rFonts w:ascii="Arial" w:hAnsi="Arial" w:cs="Arial"/>
          <w:sz w:val="24"/>
          <w:szCs w:val="24"/>
        </w:rPr>
        <w:t>9</w:t>
      </w:r>
      <w:r w:rsidRPr="00350343">
        <w:rPr>
          <w:rFonts w:ascii="Arial" w:hAnsi="Arial" w:cs="Arial"/>
          <w:sz w:val="24"/>
          <w:szCs w:val="24"/>
        </w:rPr>
        <w:t>.4</w:t>
      </w:r>
      <w:r w:rsidRPr="00350343">
        <w:rPr>
          <w:rFonts w:ascii="Arial" w:hAnsi="Arial" w:cs="Arial"/>
          <w:sz w:val="24"/>
          <w:szCs w:val="24"/>
        </w:rPr>
        <w:tab/>
        <w:t xml:space="preserve">La Convocante ajustará el monto indicado en la </w:t>
      </w:r>
      <w:r w:rsidR="006955FF">
        <w:rPr>
          <w:rFonts w:ascii="Arial" w:hAnsi="Arial" w:cs="Arial"/>
          <w:sz w:val="24"/>
          <w:szCs w:val="24"/>
        </w:rPr>
        <w:t>o</w:t>
      </w:r>
      <w:r w:rsidRPr="00350343">
        <w:rPr>
          <w:rFonts w:ascii="Arial" w:hAnsi="Arial" w:cs="Arial"/>
          <w:sz w:val="24"/>
          <w:szCs w:val="24"/>
        </w:rPr>
        <w:t>ferta de acuerdo con el procedimiento antes expresado para la corrección de errores</w:t>
      </w:r>
      <w:r w:rsidR="006955FF">
        <w:rPr>
          <w:rFonts w:ascii="Arial" w:hAnsi="Arial" w:cs="Arial"/>
          <w:sz w:val="24"/>
          <w:szCs w:val="24"/>
        </w:rPr>
        <w:t>.</w:t>
      </w:r>
      <w:r w:rsidR="00D42840">
        <w:rPr>
          <w:rFonts w:ascii="Arial" w:hAnsi="Arial" w:cs="Arial"/>
          <w:sz w:val="24"/>
          <w:szCs w:val="24"/>
        </w:rPr>
        <w:t xml:space="preserve"> </w:t>
      </w:r>
      <w:r w:rsidR="006955FF">
        <w:rPr>
          <w:rFonts w:ascii="Arial" w:hAnsi="Arial" w:cs="Arial"/>
          <w:sz w:val="24"/>
          <w:szCs w:val="24"/>
        </w:rPr>
        <w:t>E</w:t>
      </w:r>
      <w:r w:rsidR="00D42840">
        <w:rPr>
          <w:rFonts w:ascii="Arial" w:hAnsi="Arial" w:cs="Arial"/>
          <w:sz w:val="24"/>
          <w:szCs w:val="24"/>
        </w:rPr>
        <w:t xml:space="preserve">sto será comunicado por escrito al oferente. </w:t>
      </w:r>
    </w:p>
    <w:p w14:paraId="57E575FE" w14:textId="6168668B" w:rsidR="00D14C78" w:rsidRPr="00350343" w:rsidRDefault="00D42840">
      <w:pPr>
        <w:jc w:val="both"/>
        <w:rPr>
          <w:rFonts w:ascii="Arial" w:hAnsi="Arial" w:cs="Arial"/>
          <w:sz w:val="24"/>
          <w:szCs w:val="24"/>
        </w:rPr>
      </w:pPr>
      <w:r>
        <w:rPr>
          <w:rFonts w:ascii="Arial" w:hAnsi="Arial" w:cs="Arial"/>
          <w:sz w:val="24"/>
          <w:szCs w:val="24"/>
        </w:rPr>
        <w:t>2</w:t>
      </w:r>
      <w:r w:rsidR="00B24371">
        <w:rPr>
          <w:rFonts w:ascii="Arial" w:hAnsi="Arial" w:cs="Arial"/>
          <w:sz w:val="24"/>
          <w:szCs w:val="24"/>
        </w:rPr>
        <w:t>9</w:t>
      </w:r>
      <w:r>
        <w:rPr>
          <w:rFonts w:ascii="Arial" w:hAnsi="Arial" w:cs="Arial"/>
          <w:sz w:val="24"/>
          <w:szCs w:val="24"/>
        </w:rPr>
        <w:t xml:space="preserve">.5 El oferente </w:t>
      </w:r>
      <w:r w:rsidRPr="00CC3E57">
        <w:rPr>
          <w:rFonts w:ascii="Arial" w:hAnsi="Arial" w:cs="Arial"/>
          <w:sz w:val="24"/>
          <w:szCs w:val="24"/>
        </w:rPr>
        <w:t>deberá expedirse sobre la aceptación o rechazo en un plazo de un día hábil</w:t>
      </w:r>
      <w:r w:rsidR="006955FF">
        <w:rPr>
          <w:rFonts w:ascii="Arial" w:hAnsi="Arial" w:cs="Arial"/>
          <w:sz w:val="24"/>
          <w:szCs w:val="24"/>
        </w:rPr>
        <w:t>.</w:t>
      </w:r>
      <w:r w:rsidRPr="00CC3E57">
        <w:rPr>
          <w:rFonts w:ascii="Arial" w:hAnsi="Arial" w:cs="Arial"/>
          <w:sz w:val="24"/>
          <w:szCs w:val="24"/>
        </w:rPr>
        <w:t xml:space="preserve"> </w:t>
      </w:r>
      <w:r w:rsidR="006955FF">
        <w:rPr>
          <w:rFonts w:ascii="Arial" w:hAnsi="Arial" w:cs="Arial"/>
          <w:sz w:val="24"/>
          <w:szCs w:val="24"/>
        </w:rPr>
        <w:t>E</w:t>
      </w:r>
      <w:r w:rsidRPr="00CC3E57">
        <w:rPr>
          <w:rFonts w:ascii="Arial" w:hAnsi="Arial" w:cs="Arial"/>
          <w:sz w:val="24"/>
          <w:szCs w:val="24"/>
        </w:rPr>
        <w:t>n caso de no contestar se considerará aceptada la corrección</w:t>
      </w:r>
      <w:r w:rsidR="00D14C78" w:rsidRPr="00CC3E57">
        <w:rPr>
          <w:rFonts w:ascii="Arial" w:hAnsi="Arial" w:cs="Arial"/>
          <w:sz w:val="24"/>
          <w:szCs w:val="24"/>
        </w:rPr>
        <w:t>. Si no acepta la corrección de los errores, su oferta será rechazada y la garantía de mantenimiento de oferta será ejecutada.</w:t>
      </w:r>
    </w:p>
    <w:p w14:paraId="18EC70F6" w14:textId="22A5F06B" w:rsidR="00F76F67" w:rsidRPr="00350343" w:rsidRDefault="00B24371" w:rsidP="00B24371">
      <w:pPr>
        <w:pStyle w:val="Ttulo2"/>
        <w:tabs>
          <w:tab w:val="left" w:pos="426"/>
        </w:tabs>
        <w:jc w:val="both"/>
      </w:pPr>
      <w:bookmarkStart w:id="46" w:name="_Toc513122168"/>
      <w:r>
        <w:t>30</w:t>
      </w:r>
      <w:r w:rsidR="00FC6E4A" w:rsidRPr="00350343">
        <w:t>.</w:t>
      </w:r>
      <w:r w:rsidR="00FC6E4A" w:rsidRPr="00350343">
        <w:tab/>
        <w:t>MÉTODO DE EVALUACIÓN. EXAMEN PRELIMINAR DE LAS OFERTAS</w:t>
      </w:r>
      <w:bookmarkEnd w:id="46"/>
      <w:r w:rsidR="00FC6E4A" w:rsidRPr="00350343">
        <w:tab/>
      </w:r>
    </w:p>
    <w:p w14:paraId="41B63F1F" w14:textId="02FC7531" w:rsidR="00F76F67" w:rsidRPr="00350343" w:rsidRDefault="00B24371" w:rsidP="00B24371">
      <w:pPr>
        <w:tabs>
          <w:tab w:val="left" w:pos="284"/>
        </w:tabs>
        <w:jc w:val="both"/>
        <w:rPr>
          <w:rFonts w:ascii="Arial" w:hAnsi="Arial" w:cs="Arial"/>
          <w:sz w:val="24"/>
          <w:szCs w:val="24"/>
        </w:rPr>
      </w:pPr>
      <w:r>
        <w:rPr>
          <w:rFonts w:ascii="Arial" w:hAnsi="Arial" w:cs="Arial"/>
          <w:sz w:val="24"/>
          <w:szCs w:val="24"/>
        </w:rPr>
        <w:t>30</w:t>
      </w:r>
      <w:r w:rsidR="00F76F67" w:rsidRPr="00350343">
        <w:rPr>
          <w:rFonts w:ascii="Arial" w:hAnsi="Arial" w:cs="Arial"/>
          <w:sz w:val="24"/>
          <w:szCs w:val="24"/>
        </w:rPr>
        <w:t>.1</w:t>
      </w:r>
      <w:r w:rsidR="00F76F67" w:rsidRPr="00350343">
        <w:rPr>
          <w:rFonts w:ascii="Arial" w:hAnsi="Arial" w:cs="Arial"/>
          <w:sz w:val="24"/>
          <w:szCs w:val="24"/>
        </w:rPr>
        <w:tab/>
        <w:t>Antes de proceder a la evaluación detallada, la Convocante examinará las ofertas para confirmar que todos los documentos solicitados</w:t>
      </w:r>
      <w:r w:rsidR="00717D4A">
        <w:rPr>
          <w:rFonts w:ascii="Arial" w:hAnsi="Arial" w:cs="Arial"/>
          <w:sz w:val="24"/>
          <w:szCs w:val="24"/>
        </w:rPr>
        <w:t xml:space="preserve"> </w:t>
      </w:r>
      <w:r w:rsidR="00F76F67" w:rsidRPr="00350343">
        <w:rPr>
          <w:rFonts w:ascii="Arial" w:hAnsi="Arial" w:cs="Arial"/>
          <w:sz w:val="24"/>
          <w:szCs w:val="24"/>
        </w:rPr>
        <w:t>han sido suministrados, y para determinar si cada documento suministrado está completo.</w:t>
      </w:r>
    </w:p>
    <w:p w14:paraId="07A0531E" w14:textId="712FCABD" w:rsidR="00F76F67" w:rsidRPr="00350343" w:rsidRDefault="00B24371" w:rsidP="00B24371">
      <w:pPr>
        <w:tabs>
          <w:tab w:val="left" w:pos="284"/>
        </w:tabs>
        <w:jc w:val="both"/>
        <w:rPr>
          <w:rFonts w:ascii="Arial" w:hAnsi="Arial" w:cs="Arial"/>
          <w:sz w:val="24"/>
          <w:szCs w:val="24"/>
        </w:rPr>
      </w:pPr>
      <w:r>
        <w:rPr>
          <w:rFonts w:ascii="Arial" w:hAnsi="Arial" w:cs="Arial"/>
          <w:sz w:val="24"/>
          <w:szCs w:val="24"/>
        </w:rPr>
        <w:t>30</w:t>
      </w:r>
      <w:r w:rsidR="00F76F67" w:rsidRPr="00350343">
        <w:rPr>
          <w:rFonts w:ascii="Arial" w:hAnsi="Arial" w:cs="Arial"/>
          <w:sz w:val="24"/>
          <w:szCs w:val="24"/>
        </w:rPr>
        <w:t>.2</w:t>
      </w:r>
      <w:r w:rsidR="00F76F67" w:rsidRPr="00350343">
        <w:rPr>
          <w:rFonts w:ascii="Arial" w:hAnsi="Arial" w:cs="Arial"/>
          <w:sz w:val="24"/>
          <w:szCs w:val="24"/>
        </w:rPr>
        <w:tab/>
        <w:t>Serán eliminadas aquellas ofertas que no cumplan con el suministro de la siguiente documentación:</w:t>
      </w:r>
    </w:p>
    <w:p w14:paraId="2CA16AFC" w14:textId="77777777"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t>a)</w:t>
      </w:r>
      <w:r w:rsidRPr="00350343">
        <w:rPr>
          <w:rFonts w:ascii="Arial" w:hAnsi="Arial" w:cs="Arial"/>
          <w:sz w:val="24"/>
          <w:szCs w:val="24"/>
        </w:rPr>
        <w:tab/>
        <w:t xml:space="preserve">Presentación del formulario de  </w:t>
      </w:r>
      <w:r w:rsidR="0033575B">
        <w:rPr>
          <w:rFonts w:ascii="Arial" w:hAnsi="Arial" w:cs="Arial"/>
          <w:sz w:val="24"/>
          <w:szCs w:val="24"/>
        </w:rPr>
        <w:t>o</w:t>
      </w:r>
      <w:r w:rsidRPr="00350343">
        <w:rPr>
          <w:rFonts w:ascii="Arial" w:hAnsi="Arial" w:cs="Arial"/>
          <w:sz w:val="24"/>
          <w:szCs w:val="24"/>
        </w:rPr>
        <w:t xml:space="preserve">ferta, debidamente completado y firmado por el </w:t>
      </w:r>
      <w:r w:rsidR="0033575B">
        <w:rPr>
          <w:rFonts w:ascii="Arial" w:hAnsi="Arial" w:cs="Arial"/>
          <w:sz w:val="24"/>
          <w:szCs w:val="24"/>
        </w:rPr>
        <w:t>o</w:t>
      </w:r>
      <w:r w:rsidRPr="00350343">
        <w:rPr>
          <w:rFonts w:ascii="Arial" w:hAnsi="Arial" w:cs="Arial"/>
          <w:sz w:val="24"/>
          <w:szCs w:val="24"/>
        </w:rPr>
        <w:t>ferente o su representante;</w:t>
      </w:r>
    </w:p>
    <w:p w14:paraId="47920B28" w14:textId="77777777"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t>b)</w:t>
      </w:r>
      <w:r w:rsidRPr="00350343">
        <w:rPr>
          <w:rFonts w:ascii="Arial" w:hAnsi="Arial" w:cs="Arial"/>
          <w:sz w:val="24"/>
          <w:szCs w:val="24"/>
        </w:rPr>
        <w:tab/>
        <w:t xml:space="preserve">Presentación del formulario de lista de cantidades y sus precios debidamente completado y firmado por el </w:t>
      </w:r>
      <w:r w:rsidR="0033575B">
        <w:rPr>
          <w:rFonts w:ascii="Arial" w:hAnsi="Arial" w:cs="Arial"/>
          <w:sz w:val="24"/>
          <w:szCs w:val="24"/>
        </w:rPr>
        <w:t>o</w:t>
      </w:r>
      <w:r w:rsidRPr="00350343">
        <w:rPr>
          <w:rFonts w:ascii="Arial" w:hAnsi="Arial" w:cs="Arial"/>
          <w:sz w:val="24"/>
          <w:szCs w:val="24"/>
        </w:rPr>
        <w:t>ferente o su representante;</w:t>
      </w:r>
    </w:p>
    <w:p w14:paraId="48C2CD8E" w14:textId="77777777"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t>c)</w:t>
      </w:r>
      <w:r w:rsidRPr="00350343">
        <w:rPr>
          <w:rFonts w:ascii="Arial" w:hAnsi="Arial" w:cs="Arial"/>
          <w:sz w:val="24"/>
          <w:szCs w:val="24"/>
        </w:rPr>
        <w:tab/>
        <w:t xml:space="preserve">Presentación de los documentos que acrediten la representación suficiente del firmante de la </w:t>
      </w:r>
      <w:r w:rsidR="0033575B">
        <w:rPr>
          <w:rFonts w:ascii="Arial" w:hAnsi="Arial" w:cs="Arial"/>
          <w:sz w:val="24"/>
          <w:szCs w:val="24"/>
        </w:rPr>
        <w:t>o</w:t>
      </w:r>
      <w:r w:rsidRPr="00350343">
        <w:rPr>
          <w:rFonts w:ascii="Arial" w:hAnsi="Arial" w:cs="Arial"/>
          <w:sz w:val="24"/>
          <w:szCs w:val="24"/>
        </w:rPr>
        <w:t xml:space="preserve">ferta para comprometer al </w:t>
      </w:r>
      <w:r w:rsidR="0033575B">
        <w:rPr>
          <w:rFonts w:ascii="Arial" w:hAnsi="Arial" w:cs="Arial"/>
          <w:sz w:val="24"/>
          <w:szCs w:val="24"/>
        </w:rPr>
        <w:t>o</w:t>
      </w:r>
      <w:r w:rsidRPr="00350343">
        <w:rPr>
          <w:rFonts w:ascii="Arial" w:hAnsi="Arial" w:cs="Arial"/>
          <w:sz w:val="24"/>
          <w:szCs w:val="24"/>
        </w:rPr>
        <w:t>ferente, conforme con lo requerido en la cláusula 11 de esta Sección I, IAO;</w:t>
      </w:r>
    </w:p>
    <w:p w14:paraId="74549A1F" w14:textId="77777777"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t>d)</w:t>
      </w:r>
      <w:r w:rsidRPr="00350343">
        <w:rPr>
          <w:rFonts w:ascii="Arial" w:hAnsi="Arial" w:cs="Arial"/>
          <w:sz w:val="24"/>
          <w:szCs w:val="24"/>
        </w:rPr>
        <w:tab/>
        <w:t xml:space="preserve">Garantía de mantenimiento de </w:t>
      </w:r>
      <w:r w:rsidR="0033575B">
        <w:rPr>
          <w:rFonts w:ascii="Arial" w:hAnsi="Arial" w:cs="Arial"/>
          <w:sz w:val="24"/>
          <w:szCs w:val="24"/>
        </w:rPr>
        <w:t>o</w:t>
      </w:r>
      <w:r w:rsidRPr="00350343">
        <w:rPr>
          <w:rFonts w:ascii="Arial" w:hAnsi="Arial" w:cs="Arial"/>
          <w:sz w:val="24"/>
          <w:szCs w:val="24"/>
        </w:rPr>
        <w:t>ferta, extendida en la forma, por el monto y el plazo requeridos en los Documentos de Licitación;</w:t>
      </w:r>
    </w:p>
    <w:p w14:paraId="6CA999C9" w14:textId="77777777" w:rsidR="00F76F67" w:rsidRPr="00350343" w:rsidRDefault="00F76F67">
      <w:pPr>
        <w:jc w:val="both"/>
        <w:rPr>
          <w:rFonts w:ascii="Arial" w:hAnsi="Arial" w:cs="Arial"/>
          <w:sz w:val="24"/>
          <w:szCs w:val="24"/>
        </w:rPr>
      </w:pPr>
      <w:r w:rsidRPr="00350343">
        <w:rPr>
          <w:rFonts w:ascii="Arial" w:hAnsi="Arial" w:cs="Arial"/>
          <w:sz w:val="24"/>
          <w:szCs w:val="24"/>
        </w:rPr>
        <w:t xml:space="preserve"> e) Declaración jurada de no hallarse comprendido en las prohibiciones  o limitaciones para  contratar establecidas en el artículo 40 y de integridad conforme al artículo 20, inc. </w:t>
      </w:r>
      <w:r w:rsidR="00D30CE9">
        <w:rPr>
          <w:rFonts w:ascii="Arial" w:hAnsi="Arial" w:cs="Arial"/>
          <w:sz w:val="24"/>
          <w:szCs w:val="24"/>
        </w:rPr>
        <w:t>w)</w:t>
      </w:r>
      <w:r w:rsidRPr="00350343">
        <w:rPr>
          <w:rFonts w:ascii="Arial" w:hAnsi="Arial" w:cs="Arial"/>
          <w:sz w:val="24"/>
          <w:szCs w:val="24"/>
        </w:rPr>
        <w:t xml:space="preserve">, ambos de la Ley N° 2051/03, de acuerdo con lo dispuesto en la Resolución N° 330/07 de la Dirección Nacional de Contrataciones Públicas. </w:t>
      </w:r>
    </w:p>
    <w:p w14:paraId="417D9E0B" w14:textId="5181B4F0" w:rsidR="00284851" w:rsidRDefault="00FC6E4A" w:rsidP="00B24371">
      <w:pPr>
        <w:pStyle w:val="Ttulo2"/>
        <w:tabs>
          <w:tab w:val="left" w:pos="426"/>
        </w:tabs>
        <w:jc w:val="both"/>
      </w:pPr>
      <w:bookmarkStart w:id="47" w:name="_Toc513122169"/>
      <w:r w:rsidRPr="00350343">
        <w:t>31.</w:t>
      </w:r>
      <w:r w:rsidRPr="00350343">
        <w:tab/>
      </w:r>
      <w:r>
        <w:t>PREFERENCIA NACIONAL</w:t>
      </w:r>
      <w:bookmarkEnd w:id="47"/>
    </w:p>
    <w:p w14:paraId="0B24E6BD" w14:textId="780733D3" w:rsidR="00284851" w:rsidRPr="002602CD" w:rsidRDefault="00284851" w:rsidP="003E4A44">
      <w:pPr>
        <w:autoSpaceDE w:val="0"/>
        <w:autoSpaceDN w:val="0"/>
        <w:spacing w:after="0" w:line="240" w:lineRule="auto"/>
        <w:jc w:val="both"/>
        <w:rPr>
          <w:rFonts w:ascii="Arial" w:hAnsi="Arial" w:cs="Arial"/>
          <w:sz w:val="24"/>
          <w:szCs w:val="24"/>
        </w:rPr>
      </w:pPr>
      <w:r w:rsidRPr="003E4A44">
        <w:rPr>
          <w:rFonts w:ascii="Arial" w:hAnsi="Arial" w:cs="Arial"/>
          <w:sz w:val="24"/>
          <w:szCs w:val="24"/>
        </w:rPr>
        <w:t>31.1 Se aplicará el margen de preferencia nacional</w:t>
      </w:r>
      <w:r w:rsidR="00FB205F">
        <w:rPr>
          <w:rFonts w:ascii="Arial" w:hAnsi="Arial" w:cs="Arial"/>
          <w:sz w:val="24"/>
          <w:szCs w:val="24"/>
        </w:rPr>
        <w:t>,</w:t>
      </w:r>
      <w:r w:rsidRPr="003E4A44">
        <w:rPr>
          <w:rFonts w:ascii="Arial" w:hAnsi="Arial" w:cs="Arial"/>
          <w:sz w:val="24"/>
          <w:szCs w:val="24"/>
        </w:rPr>
        <w:t xml:space="preserve"> de conformidad a la legislación vigente. </w:t>
      </w:r>
      <w:r w:rsidR="00FB205F">
        <w:rPr>
          <w:rFonts w:ascii="Arial" w:hAnsi="Arial" w:cs="Arial"/>
          <w:sz w:val="24"/>
          <w:szCs w:val="24"/>
        </w:rPr>
        <w:t>La</w:t>
      </w:r>
      <w:r w:rsidRPr="003E4A44">
        <w:rPr>
          <w:rFonts w:ascii="Arial" w:hAnsi="Arial" w:cs="Arial"/>
          <w:sz w:val="24"/>
          <w:szCs w:val="24"/>
        </w:rPr>
        <w:t xml:space="preserve"> acreditación de </w:t>
      </w:r>
      <w:r w:rsidR="009C32E0">
        <w:rPr>
          <w:rFonts w:ascii="Arial" w:hAnsi="Arial" w:cs="Arial"/>
          <w:sz w:val="24"/>
          <w:szCs w:val="24"/>
        </w:rPr>
        <w:t>o</w:t>
      </w:r>
      <w:r w:rsidRPr="003E4A44">
        <w:rPr>
          <w:rFonts w:ascii="Arial" w:hAnsi="Arial" w:cs="Arial"/>
          <w:sz w:val="24"/>
          <w:szCs w:val="24"/>
        </w:rPr>
        <w:t xml:space="preserve">rigen </w:t>
      </w:r>
      <w:r w:rsidR="009C32E0">
        <w:rPr>
          <w:rFonts w:ascii="Arial" w:hAnsi="Arial" w:cs="Arial"/>
          <w:sz w:val="24"/>
          <w:szCs w:val="24"/>
        </w:rPr>
        <w:t>n</w:t>
      </w:r>
      <w:r w:rsidRPr="003E4A44">
        <w:rPr>
          <w:rFonts w:ascii="Arial" w:hAnsi="Arial" w:cs="Arial"/>
          <w:sz w:val="24"/>
          <w:szCs w:val="24"/>
        </w:rPr>
        <w:t xml:space="preserve">acional del </w:t>
      </w:r>
      <w:r w:rsidR="009C32E0">
        <w:rPr>
          <w:rFonts w:ascii="Arial" w:hAnsi="Arial" w:cs="Arial"/>
          <w:sz w:val="24"/>
          <w:szCs w:val="24"/>
        </w:rPr>
        <w:t>p</w:t>
      </w:r>
      <w:r w:rsidRPr="003E4A44">
        <w:rPr>
          <w:rFonts w:ascii="Arial" w:hAnsi="Arial" w:cs="Arial"/>
          <w:sz w:val="24"/>
          <w:szCs w:val="24"/>
        </w:rPr>
        <w:t xml:space="preserve">roducto, en el marco del proceso de contratación, deberá ser a través del </w:t>
      </w:r>
      <w:r w:rsidR="009C32E0">
        <w:rPr>
          <w:rFonts w:ascii="Arial" w:hAnsi="Arial" w:cs="Arial"/>
          <w:sz w:val="24"/>
          <w:szCs w:val="24"/>
        </w:rPr>
        <w:t>c</w:t>
      </w:r>
      <w:r w:rsidRPr="003E4A44">
        <w:rPr>
          <w:rFonts w:ascii="Arial" w:hAnsi="Arial" w:cs="Arial"/>
          <w:sz w:val="24"/>
          <w:szCs w:val="24"/>
        </w:rPr>
        <w:t xml:space="preserve">ertificado de </w:t>
      </w:r>
      <w:r w:rsidR="009C32E0">
        <w:rPr>
          <w:rFonts w:ascii="Arial" w:hAnsi="Arial" w:cs="Arial"/>
          <w:sz w:val="24"/>
          <w:szCs w:val="24"/>
        </w:rPr>
        <w:t>o</w:t>
      </w:r>
      <w:r w:rsidRPr="003E4A44">
        <w:rPr>
          <w:rFonts w:ascii="Arial" w:hAnsi="Arial" w:cs="Arial"/>
          <w:sz w:val="24"/>
          <w:szCs w:val="24"/>
        </w:rPr>
        <w:t>rigen</w:t>
      </w:r>
      <w:r w:rsidR="002602CD" w:rsidRPr="003E4A44">
        <w:rPr>
          <w:rFonts w:ascii="Arial" w:hAnsi="Arial" w:cs="Arial"/>
          <w:sz w:val="24"/>
          <w:szCs w:val="24"/>
        </w:rPr>
        <w:t xml:space="preserve"> de </w:t>
      </w:r>
      <w:r w:rsidR="009C32E0">
        <w:rPr>
          <w:rFonts w:ascii="Arial" w:hAnsi="Arial" w:cs="Arial"/>
          <w:sz w:val="24"/>
          <w:szCs w:val="24"/>
        </w:rPr>
        <w:t>p</w:t>
      </w:r>
      <w:r w:rsidR="002602CD" w:rsidRPr="003E4A44">
        <w:rPr>
          <w:rFonts w:ascii="Arial" w:hAnsi="Arial" w:cs="Arial"/>
          <w:sz w:val="24"/>
          <w:szCs w:val="24"/>
        </w:rPr>
        <w:t xml:space="preserve">roducto y </w:t>
      </w:r>
      <w:r w:rsidR="009C32E0">
        <w:rPr>
          <w:rFonts w:ascii="Arial" w:hAnsi="Arial" w:cs="Arial"/>
          <w:sz w:val="24"/>
          <w:szCs w:val="24"/>
        </w:rPr>
        <w:t>e</w:t>
      </w:r>
      <w:r w:rsidR="002602CD" w:rsidRPr="003E4A44">
        <w:rPr>
          <w:rFonts w:ascii="Arial" w:hAnsi="Arial" w:cs="Arial"/>
          <w:sz w:val="24"/>
          <w:szCs w:val="24"/>
        </w:rPr>
        <w:t>mpleo</w:t>
      </w:r>
      <w:r w:rsidRPr="003E4A44">
        <w:rPr>
          <w:rFonts w:ascii="Arial" w:hAnsi="Arial" w:cs="Arial"/>
          <w:sz w:val="24"/>
          <w:szCs w:val="24"/>
        </w:rPr>
        <w:t xml:space="preserve"> </w:t>
      </w:r>
      <w:r w:rsidR="009C32E0">
        <w:rPr>
          <w:rFonts w:ascii="Arial" w:hAnsi="Arial" w:cs="Arial"/>
          <w:sz w:val="24"/>
          <w:szCs w:val="24"/>
        </w:rPr>
        <w:t>n</w:t>
      </w:r>
      <w:r w:rsidRPr="003E4A44">
        <w:rPr>
          <w:rFonts w:ascii="Arial" w:hAnsi="Arial" w:cs="Arial"/>
          <w:sz w:val="24"/>
          <w:szCs w:val="24"/>
        </w:rPr>
        <w:t>acional, expedido por</w:t>
      </w:r>
      <w:r w:rsidR="00FB205F" w:rsidRPr="002602CD">
        <w:rPr>
          <w:rFonts w:ascii="Arial" w:hAnsi="Arial" w:cs="Arial"/>
          <w:sz w:val="24"/>
          <w:szCs w:val="24"/>
        </w:rPr>
        <w:t xml:space="preserve"> la</w:t>
      </w:r>
      <w:r w:rsidRPr="003E4A44">
        <w:rPr>
          <w:rFonts w:ascii="Arial" w:hAnsi="Arial" w:cs="Arial"/>
          <w:sz w:val="24"/>
          <w:szCs w:val="24"/>
        </w:rPr>
        <w:t xml:space="preserve"> </w:t>
      </w:r>
      <w:r w:rsidR="009C32E0">
        <w:rPr>
          <w:rFonts w:ascii="Arial" w:hAnsi="Arial" w:cs="Arial"/>
          <w:sz w:val="24"/>
          <w:szCs w:val="24"/>
        </w:rPr>
        <w:t>a</w:t>
      </w:r>
      <w:r w:rsidRPr="003E4A44">
        <w:rPr>
          <w:rFonts w:ascii="Arial" w:hAnsi="Arial" w:cs="Arial"/>
          <w:sz w:val="24"/>
          <w:szCs w:val="24"/>
        </w:rPr>
        <w:t>utoridad competente. No será suficiente la presentación de la constancia en trámite del mismo.  </w:t>
      </w:r>
    </w:p>
    <w:p w14:paraId="21B492DD" w14:textId="38AF7E19" w:rsidR="00AF011C" w:rsidRPr="003E4A44" w:rsidRDefault="00AF011C" w:rsidP="003E4A44">
      <w:pPr>
        <w:autoSpaceDE w:val="0"/>
        <w:autoSpaceDN w:val="0"/>
        <w:spacing w:after="0" w:line="240" w:lineRule="auto"/>
        <w:jc w:val="both"/>
        <w:rPr>
          <w:rFonts w:ascii="Arial" w:hAnsi="Arial" w:cs="Arial"/>
          <w:sz w:val="24"/>
          <w:szCs w:val="24"/>
        </w:rPr>
      </w:pPr>
    </w:p>
    <w:p w14:paraId="2772F696" w14:textId="2ECAFF07" w:rsidR="00AF011C" w:rsidRPr="003E4A44" w:rsidRDefault="00AF011C" w:rsidP="003E4A44">
      <w:pPr>
        <w:autoSpaceDE w:val="0"/>
        <w:autoSpaceDN w:val="0"/>
        <w:spacing w:after="0" w:line="240" w:lineRule="auto"/>
        <w:jc w:val="both"/>
        <w:rPr>
          <w:rFonts w:ascii="Arial" w:hAnsi="Arial" w:cs="Arial"/>
          <w:sz w:val="24"/>
          <w:szCs w:val="24"/>
        </w:rPr>
      </w:pPr>
      <w:r w:rsidRPr="003E4A44">
        <w:rPr>
          <w:rFonts w:ascii="Arial" w:hAnsi="Arial" w:cs="Arial"/>
          <w:sz w:val="24"/>
          <w:szCs w:val="24"/>
        </w:rPr>
        <w:t>Durante la evaluación de ofertas, si la oferta evaluada como la más baja es una oferta de un bien o servicio importado o que no ha presentado el Certificado de Origen de Producto y Empleo Nacional, esta será comparada con la oferta más baja del bien nacional que ha  presentado el aludido Certificado, agregándole al precio total del bien que no cuente con el Certificado de Origen de Producto y Empleo Nacional</w:t>
      </w:r>
      <w:r w:rsidR="00FB205F" w:rsidRPr="002602CD">
        <w:rPr>
          <w:rFonts w:ascii="Arial" w:hAnsi="Arial" w:cs="Arial"/>
          <w:sz w:val="24"/>
          <w:szCs w:val="24"/>
        </w:rPr>
        <w:t>,</w:t>
      </w:r>
      <w:r w:rsidRPr="003E4A44">
        <w:rPr>
          <w:rFonts w:ascii="Arial" w:hAnsi="Arial" w:cs="Arial"/>
          <w:sz w:val="24"/>
          <w:szCs w:val="24"/>
        </w:rPr>
        <w:t xml:space="preserve"> una suma equivalente al porcentaje establecido en la legislación vigente. Si en dicha comparación </w:t>
      </w:r>
      <w:r w:rsidRPr="003E4A44">
        <w:rPr>
          <w:rFonts w:ascii="Arial" w:hAnsi="Arial" w:cs="Arial"/>
          <w:sz w:val="24"/>
          <w:szCs w:val="24"/>
        </w:rPr>
        <w:lastRenderedPageBreak/>
        <w:t>adicional, la oferta del bien producido en el Paraguay</w:t>
      </w:r>
      <w:r w:rsidR="00FB205F" w:rsidRPr="002602CD">
        <w:rPr>
          <w:rFonts w:ascii="Arial" w:hAnsi="Arial" w:cs="Arial"/>
          <w:sz w:val="24"/>
          <w:szCs w:val="24"/>
        </w:rPr>
        <w:t>,</w:t>
      </w:r>
      <w:r w:rsidRPr="003E4A44">
        <w:rPr>
          <w:rFonts w:ascii="Arial" w:hAnsi="Arial" w:cs="Arial"/>
          <w:sz w:val="24"/>
          <w:szCs w:val="24"/>
        </w:rPr>
        <w:t xml:space="preserve"> que haya acreditado</w:t>
      </w:r>
      <w:r w:rsidR="005A5DF3" w:rsidRPr="002602CD">
        <w:rPr>
          <w:rFonts w:ascii="Arial" w:hAnsi="Arial" w:cs="Arial"/>
          <w:sz w:val="24"/>
          <w:szCs w:val="24"/>
        </w:rPr>
        <w:t xml:space="preserve"> ser de origen nacional,</w:t>
      </w:r>
      <w:r w:rsidRPr="003E4A44">
        <w:rPr>
          <w:rFonts w:ascii="Arial" w:hAnsi="Arial" w:cs="Arial"/>
          <w:sz w:val="24"/>
          <w:szCs w:val="24"/>
        </w:rPr>
        <w:t xml:space="preserve"> mediante la presentación del Certificado de Origen de Producto y Empleo Nacional, resultare ser la más baja, se la seleccionará para la adjudicación; caso contrario</w:t>
      </w:r>
      <w:r w:rsidR="005A5DF3">
        <w:rPr>
          <w:rFonts w:ascii="Arial" w:hAnsi="Arial" w:cs="Arial"/>
          <w:sz w:val="24"/>
          <w:szCs w:val="24"/>
        </w:rPr>
        <w:t>,</w:t>
      </w:r>
      <w:r w:rsidRPr="003E4A44">
        <w:rPr>
          <w:rFonts w:ascii="Arial" w:hAnsi="Arial" w:cs="Arial"/>
          <w:sz w:val="24"/>
          <w:szCs w:val="24"/>
        </w:rPr>
        <w:t xml:space="preserve"> se seleccionará la oferta del bien proveniente del extranjero o que no haya presentado el citado documento. </w:t>
      </w:r>
    </w:p>
    <w:p w14:paraId="006AAB38" w14:textId="77777777" w:rsidR="00AF011C" w:rsidRPr="003E4A44" w:rsidRDefault="00AF011C" w:rsidP="003E4A44">
      <w:pPr>
        <w:jc w:val="both"/>
        <w:rPr>
          <w:rFonts w:cs="Arial"/>
          <w:sz w:val="24"/>
          <w:szCs w:val="24"/>
        </w:rPr>
      </w:pPr>
    </w:p>
    <w:p w14:paraId="173724D7" w14:textId="3475BC45" w:rsidR="00F76F67" w:rsidRPr="00350343" w:rsidRDefault="00FC6E4A" w:rsidP="003E4A44">
      <w:pPr>
        <w:pStyle w:val="Ttulo2"/>
        <w:jc w:val="both"/>
      </w:pPr>
      <w:bookmarkStart w:id="48" w:name="_Toc513122170"/>
      <w:r>
        <w:t>3</w:t>
      </w:r>
      <w:r w:rsidR="00B24371">
        <w:t>2</w:t>
      </w:r>
      <w:r>
        <w:t xml:space="preserve">. </w:t>
      </w:r>
      <w:r w:rsidRPr="00350343">
        <w:t>MÉTODO DE EVALUACIÓN: COMPARACIÓN DE LOS PRECIOS DE LAS OFERTAS.</w:t>
      </w:r>
      <w:bookmarkEnd w:id="48"/>
    </w:p>
    <w:p w14:paraId="398D0700" w14:textId="436BC84A" w:rsidR="00F76F67" w:rsidRPr="00350343" w:rsidRDefault="00F76F67" w:rsidP="0002290E">
      <w:pPr>
        <w:jc w:val="both"/>
        <w:rPr>
          <w:rFonts w:ascii="Arial" w:hAnsi="Arial" w:cs="Arial"/>
          <w:sz w:val="24"/>
          <w:szCs w:val="24"/>
        </w:rPr>
      </w:pPr>
      <w:r w:rsidRPr="00350343">
        <w:rPr>
          <w:rFonts w:ascii="Arial" w:hAnsi="Arial" w:cs="Arial"/>
          <w:sz w:val="24"/>
          <w:szCs w:val="24"/>
        </w:rPr>
        <w:t>3</w:t>
      </w:r>
      <w:r w:rsidR="00B24371">
        <w:rPr>
          <w:rFonts w:ascii="Arial" w:hAnsi="Arial" w:cs="Arial"/>
          <w:sz w:val="24"/>
          <w:szCs w:val="24"/>
        </w:rPr>
        <w:t>2</w:t>
      </w:r>
      <w:r w:rsidRPr="00350343">
        <w:rPr>
          <w:rFonts w:ascii="Arial" w:hAnsi="Arial" w:cs="Arial"/>
          <w:sz w:val="24"/>
          <w:szCs w:val="24"/>
        </w:rPr>
        <w:t xml:space="preserve">.1  Las </w:t>
      </w:r>
      <w:r w:rsidR="00CF0414">
        <w:rPr>
          <w:rFonts w:ascii="Arial" w:hAnsi="Arial" w:cs="Arial"/>
          <w:sz w:val="24"/>
          <w:szCs w:val="24"/>
        </w:rPr>
        <w:t>o</w:t>
      </w:r>
      <w:r w:rsidRPr="00350343">
        <w:rPr>
          <w:rFonts w:ascii="Arial" w:hAnsi="Arial" w:cs="Arial"/>
          <w:sz w:val="24"/>
          <w:szCs w:val="24"/>
        </w:rPr>
        <w:t>fertas que se ajusten a los requerimientos básicos señalados en la cláusula anterior serán agrupadas en orden numérico</w:t>
      </w:r>
      <w:r w:rsidR="00277CC9">
        <w:rPr>
          <w:rFonts w:ascii="Arial" w:hAnsi="Arial" w:cs="Arial"/>
          <w:sz w:val="24"/>
          <w:szCs w:val="24"/>
        </w:rPr>
        <w:t>,</w:t>
      </w:r>
      <w:r w:rsidRPr="00350343">
        <w:rPr>
          <w:rFonts w:ascii="Arial" w:hAnsi="Arial" w:cs="Arial"/>
          <w:sz w:val="24"/>
          <w:szCs w:val="24"/>
        </w:rPr>
        <w:t xml:space="preserve"> de menor a mayor, luego de haber efectuado las correcciones aritméticas que hayan sido necesarias. </w:t>
      </w:r>
    </w:p>
    <w:p w14:paraId="7252677F" w14:textId="3C359232" w:rsidR="00E0497C" w:rsidRPr="00E0497C" w:rsidRDefault="00E0497C">
      <w:pPr>
        <w:jc w:val="both"/>
        <w:rPr>
          <w:rFonts w:ascii="Arial" w:hAnsi="Arial" w:cs="Arial"/>
          <w:sz w:val="24"/>
          <w:szCs w:val="24"/>
        </w:rPr>
      </w:pPr>
      <w:r>
        <w:rPr>
          <w:rFonts w:ascii="Arial" w:hAnsi="Arial" w:cs="Arial"/>
          <w:sz w:val="24"/>
          <w:szCs w:val="24"/>
        </w:rPr>
        <w:t>3</w:t>
      </w:r>
      <w:r w:rsidR="00B24371">
        <w:rPr>
          <w:rFonts w:ascii="Arial" w:hAnsi="Arial" w:cs="Arial"/>
          <w:sz w:val="24"/>
          <w:szCs w:val="24"/>
        </w:rPr>
        <w:t>2</w:t>
      </w:r>
      <w:r>
        <w:rPr>
          <w:rFonts w:ascii="Arial" w:hAnsi="Arial" w:cs="Arial"/>
          <w:sz w:val="24"/>
          <w:szCs w:val="24"/>
        </w:rPr>
        <w:t>.2</w:t>
      </w:r>
      <w:r w:rsidRPr="00E0497C">
        <w:rPr>
          <w:rFonts w:ascii="Arial" w:hAnsi="Arial" w:cs="Arial"/>
          <w:sz w:val="24"/>
          <w:szCs w:val="24"/>
        </w:rPr>
        <w:t xml:space="preserve"> Para evaluar las ofertas recibidas de una manera eficiente, la convocante deberá utilizar el sistema de presentación de ofertas en sobre único o en doble sobre.</w:t>
      </w:r>
    </w:p>
    <w:p w14:paraId="5E596939" w14:textId="381B295F" w:rsidR="00E0497C" w:rsidRPr="00E0497C" w:rsidRDefault="00E0497C">
      <w:pPr>
        <w:jc w:val="both"/>
        <w:rPr>
          <w:rFonts w:ascii="Arial" w:hAnsi="Arial" w:cs="Arial"/>
          <w:sz w:val="24"/>
          <w:szCs w:val="24"/>
        </w:rPr>
      </w:pPr>
      <w:r w:rsidRPr="00E0497C">
        <w:rPr>
          <w:rFonts w:ascii="Arial" w:hAnsi="Arial" w:cs="Arial"/>
          <w:sz w:val="24"/>
          <w:szCs w:val="24"/>
        </w:rPr>
        <w:t>3</w:t>
      </w:r>
      <w:r w:rsidR="00B24371">
        <w:rPr>
          <w:rFonts w:ascii="Arial" w:hAnsi="Arial" w:cs="Arial"/>
          <w:sz w:val="24"/>
          <w:szCs w:val="24"/>
        </w:rPr>
        <w:t>2</w:t>
      </w:r>
      <w:r>
        <w:rPr>
          <w:rFonts w:ascii="Arial" w:hAnsi="Arial" w:cs="Arial"/>
          <w:sz w:val="24"/>
          <w:szCs w:val="24"/>
        </w:rPr>
        <w:t>.3</w:t>
      </w:r>
      <w:r w:rsidRPr="00E0497C">
        <w:rPr>
          <w:rFonts w:ascii="Arial" w:hAnsi="Arial" w:cs="Arial"/>
          <w:sz w:val="24"/>
          <w:szCs w:val="24"/>
        </w:rPr>
        <w:t xml:space="preserve"> Sistema de presentación de ofertas en sobre único, preferentemente:</w:t>
      </w:r>
    </w:p>
    <w:p w14:paraId="272693BD" w14:textId="77777777" w:rsidR="00E0497C" w:rsidRPr="00E0497C" w:rsidRDefault="00E0497C">
      <w:pPr>
        <w:jc w:val="both"/>
        <w:rPr>
          <w:rFonts w:ascii="Arial" w:hAnsi="Arial" w:cs="Arial"/>
          <w:sz w:val="24"/>
          <w:szCs w:val="24"/>
        </w:rPr>
      </w:pPr>
      <w:r w:rsidRPr="00E0497C">
        <w:rPr>
          <w:rFonts w:ascii="Arial" w:hAnsi="Arial" w:cs="Arial"/>
          <w:sz w:val="24"/>
          <w:szCs w:val="24"/>
        </w:rPr>
        <w:tab/>
        <w:t>1. Se verificará el cumplimiento de cada oferta respecto al suministro de la documentación básica de carácter sustancial (garantía de mantenimiento de oferta debidamente firmad</w:t>
      </w:r>
      <w:r w:rsidR="00257BE1">
        <w:rPr>
          <w:rFonts w:ascii="Arial" w:hAnsi="Arial" w:cs="Arial"/>
          <w:sz w:val="24"/>
          <w:szCs w:val="24"/>
        </w:rPr>
        <w:t>a</w:t>
      </w:r>
      <w:r w:rsidRPr="00E0497C">
        <w:rPr>
          <w:rFonts w:ascii="Arial" w:hAnsi="Arial" w:cs="Arial"/>
          <w:sz w:val="24"/>
          <w:szCs w:val="24"/>
        </w:rPr>
        <w:t xml:space="preserve"> y completad</w:t>
      </w:r>
      <w:r w:rsidR="00257BE1">
        <w:rPr>
          <w:rFonts w:ascii="Arial" w:hAnsi="Arial" w:cs="Arial"/>
          <w:sz w:val="24"/>
          <w:szCs w:val="24"/>
        </w:rPr>
        <w:t>a</w:t>
      </w:r>
      <w:r w:rsidRPr="00E0497C">
        <w:rPr>
          <w:rFonts w:ascii="Arial" w:hAnsi="Arial" w:cs="Arial"/>
          <w:sz w:val="24"/>
          <w:szCs w:val="24"/>
        </w:rPr>
        <w:t xml:space="preserve">, documentos que acrediten la representación suficiente del firmante de la oferta) solicitada en el </w:t>
      </w:r>
      <w:r w:rsidR="00A113CB">
        <w:rPr>
          <w:rFonts w:ascii="Arial" w:hAnsi="Arial" w:cs="Arial"/>
          <w:sz w:val="24"/>
          <w:szCs w:val="24"/>
        </w:rPr>
        <w:t>p</w:t>
      </w:r>
      <w:r w:rsidRPr="00E0497C">
        <w:rPr>
          <w:rFonts w:ascii="Arial" w:hAnsi="Arial" w:cs="Arial"/>
          <w:sz w:val="24"/>
          <w:szCs w:val="24"/>
        </w:rPr>
        <w:t xml:space="preserve">liego de </w:t>
      </w:r>
      <w:r w:rsidR="00A113CB">
        <w:rPr>
          <w:rFonts w:ascii="Arial" w:hAnsi="Arial" w:cs="Arial"/>
          <w:sz w:val="24"/>
          <w:szCs w:val="24"/>
        </w:rPr>
        <w:t>b</w:t>
      </w:r>
      <w:r w:rsidRPr="00E0497C">
        <w:rPr>
          <w:rFonts w:ascii="Arial" w:hAnsi="Arial" w:cs="Arial"/>
          <w:sz w:val="24"/>
          <w:szCs w:val="24"/>
        </w:rPr>
        <w:t xml:space="preserve">ases y </w:t>
      </w:r>
      <w:r w:rsidR="00A113CB">
        <w:rPr>
          <w:rFonts w:ascii="Arial" w:hAnsi="Arial" w:cs="Arial"/>
          <w:sz w:val="24"/>
          <w:szCs w:val="24"/>
        </w:rPr>
        <w:t>c</w:t>
      </w:r>
      <w:r w:rsidRPr="00E0497C">
        <w:rPr>
          <w:rFonts w:ascii="Arial" w:hAnsi="Arial" w:cs="Arial"/>
          <w:sz w:val="24"/>
          <w:szCs w:val="24"/>
        </w:rPr>
        <w:t xml:space="preserve">ondiciones, eliminándose a aquellas que no cumplan con el suministro de dicha documentación, o </w:t>
      </w:r>
      <w:r w:rsidR="00212D5C">
        <w:rPr>
          <w:rFonts w:ascii="Arial" w:hAnsi="Arial" w:cs="Arial"/>
          <w:sz w:val="24"/>
          <w:szCs w:val="24"/>
        </w:rPr>
        <w:t>cuando</w:t>
      </w:r>
      <w:r w:rsidRPr="00E0497C">
        <w:rPr>
          <w:rFonts w:ascii="Arial" w:hAnsi="Arial" w:cs="Arial"/>
          <w:sz w:val="24"/>
          <w:szCs w:val="24"/>
        </w:rPr>
        <w:t xml:space="preserve"> documentación sea insatisfactoria.</w:t>
      </w:r>
    </w:p>
    <w:p w14:paraId="0DFE7FF2" w14:textId="77777777" w:rsidR="00E0497C" w:rsidRPr="00E0497C" w:rsidRDefault="00E0497C">
      <w:pPr>
        <w:jc w:val="both"/>
        <w:rPr>
          <w:rFonts w:ascii="Arial" w:hAnsi="Arial" w:cs="Arial"/>
          <w:sz w:val="24"/>
          <w:szCs w:val="24"/>
        </w:rPr>
      </w:pPr>
      <w:r w:rsidRPr="00E0497C">
        <w:rPr>
          <w:rFonts w:ascii="Arial" w:hAnsi="Arial" w:cs="Arial"/>
          <w:sz w:val="24"/>
          <w:szCs w:val="24"/>
        </w:rPr>
        <w:tab/>
        <w:t>2. Las ofertas que se ajusten a los requerimientos básicos anteriormente señalados serán agrupados en orden numérico de menor a mayor</w:t>
      </w:r>
      <w:r w:rsidR="00D83584">
        <w:rPr>
          <w:rFonts w:ascii="Arial" w:hAnsi="Arial" w:cs="Arial"/>
          <w:sz w:val="24"/>
          <w:szCs w:val="24"/>
        </w:rPr>
        <w:t>,</w:t>
      </w:r>
      <w:r w:rsidRPr="00E0497C">
        <w:rPr>
          <w:rFonts w:ascii="Arial" w:hAnsi="Arial" w:cs="Arial"/>
          <w:sz w:val="24"/>
          <w:szCs w:val="24"/>
        </w:rPr>
        <w:t xml:space="preserve"> luego de haber efectuado las correcciones aritméticas que hayan sido necesarias y habiéndose aplicado los márgenes de preferencia cuando corresponda.</w:t>
      </w:r>
    </w:p>
    <w:p w14:paraId="777F28EC" w14:textId="77777777" w:rsidR="00E0497C" w:rsidRPr="00E0497C" w:rsidRDefault="00E0497C">
      <w:pPr>
        <w:jc w:val="both"/>
        <w:rPr>
          <w:rFonts w:ascii="Arial" w:hAnsi="Arial" w:cs="Arial"/>
          <w:sz w:val="24"/>
          <w:szCs w:val="24"/>
        </w:rPr>
      </w:pPr>
      <w:r w:rsidRPr="00E0497C">
        <w:rPr>
          <w:rFonts w:ascii="Arial" w:hAnsi="Arial" w:cs="Arial"/>
          <w:sz w:val="24"/>
          <w:szCs w:val="24"/>
        </w:rPr>
        <w:tab/>
        <w:t xml:space="preserve">3. </w:t>
      </w:r>
      <w:r w:rsidR="00277CC9">
        <w:rPr>
          <w:rFonts w:ascii="Arial" w:hAnsi="Arial" w:cs="Arial"/>
          <w:sz w:val="24"/>
          <w:szCs w:val="24"/>
        </w:rPr>
        <w:t>Se</w:t>
      </w:r>
      <w:r w:rsidRPr="00E0497C">
        <w:rPr>
          <w:rFonts w:ascii="Arial" w:hAnsi="Arial" w:cs="Arial"/>
          <w:sz w:val="24"/>
          <w:szCs w:val="24"/>
        </w:rPr>
        <w:t xml:space="preserve"> seleccionará provisoriamente a la oferta con el menor precio</w:t>
      </w:r>
      <w:r w:rsidR="00277CC9">
        <w:rPr>
          <w:rFonts w:ascii="Arial" w:hAnsi="Arial" w:cs="Arial"/>
          <w:sz w:val="24"/>
          <w:szCs w:val="24"/>
        </w:rPr>
        <w:t>,</w:t>
      </w:r>
      <w:r w:rsidRPr="00E0497C">
        <w:rPr>
          <w:rFonts w:ascii="Arial" w:hAnsi="Arial" w:cs="Arial"/>
          <w:sz w:val="24"/>
          <w:szCs w:val="24"/>
        </w:rPr>
        <w:t xml:space="preserve"> como la oferta evaluada como la más baja, la que será analizada en detalle para verificar su cumplimiento con otros requisitos de la licitación, tales como especificaciones técnicas, plazos de entrega, capacidad financiera y técnica para cumplir con el contrato.</w:t>
      </w:r>
    </w:p>
    <w:p w14:paraId="6451E6E9" w14:textId="77777777" w:rsidR="00E0497C" w:rsidRPr="00E0497C" w:rsidRDefault="00E0497C">
      <w:pPr>
        <w:jc w:val="both"/>
        <w:rPr>
          <w:rFonts w:ascii="Arial" w:hAnsi="Arial" w:cs="Arial"/>
          <w:sz w:val="24"/>
          <w:szCs w:val="24"/>
        </w:rPr>
      </w:pPr>
      <w:r w:rsidRPr="00E0497C">
        <w:rPr>
          <w:rFonts w:ascii="Arial" w:hAnsi="Arial" w:cs="Arial"/>
          <w:sz w:val="24"/>
          <w:szCs w:val="24"/>
        </w:rPr>
        <w:tab/>
        <w:t>4. Si dicha oferta cumple sustancialmente con todos estos requerimientos</w:t>
      </w:r>
      <w:r w:rsidR="00277CC9">
        <w:rPr>
          <w:rFonts w:ascii="Arial" w:hAnsi="Arial" w:cs="Arial"/>
          <w:sz w:val="24"/>
          <w:szCs w:val="24"/>
        </w:rPr>
        <w:t>,</w:t>
      </w:r>
      <w:r w:rsidRPr="00E0497C">
        <w:rPr>
          <w:rFonts w:ascii="Arial" w:hAnsi="Arial" w:cs="Arial"/>
          <w:sz w:val="24"/>
          <w:szCs w:val="24"/>
        </w:rPr>
        <w:t xml:space="preserve"> será declarada como la oferta evaluada más baja y propuesta para la adjudicación. </w:t>
      </w:r>
    </w:p>
    <w:p w14:paraId="3514582E" w14:textId="77777777" w:rsidR="00E0497C" w:rsidRPr="00E0497C" w:rsidRDefault="00E0497C">
      <w:pPr>
        <w:jc w:val="both"/>
        <w:rPr>
          <w:rFonts w:ascii="Arial" w:hAnsi="Arial" w:cs="Arial"/>
          <w:sz w:val="24"/>
          <w:szCs w:val="24"/>
        </w:rPr>
      </w:pPr>
      <w:r w:rsidRPr="00E0497C">
        <w:rPr>
          <w:rFonts w:ascii="Arial" w:hAnsi="Arial" w:cs="Arial"/>
          <w:sz w:val="24"/>
          <w:szCs w:val="24"/>
        </w:rPr>
        <w:tab/>
        <w:t>5. En caso de no serlo, se procederá a rechazar dicha oferta y se continuará la evaluación con la segunda más baja en precio, según los parámetros indicados precedentemente, y así sucesivamente.</w:t>
      </w:r>
    </w:p>
    <w:p w14:paraId="6887A6E3" w14:textId="299CCB14" w:rsidR="00E0497C" w:rsidRPr="00E0497C" w:rsidRDefault="00E0497C">
      <w:pPr>
        <w:jc w:val="both"/>
        <w:rPr>
          <w:rFonts w:ascii="Arial" w:hAnsi="Arial" w:cs="Arial"/>
          <w:sz w:val="24"/>
          <w:szCs w:val="24"/>
        </w:rPr>
      </w:pPr>
      <w:r>
        <w:rPr>
          <w:rFonts w:ascii="Arial" w:hAnsi="Arial" w:cs="Arial"/>
          <w:sz w:val="24"/>
          <w:szCs w:val="24"/>
        </w:rPr>
        <w:t>3</w:t>
      </w:r>
      <w:r w:rsidR="00B24371">
        <w:rPr>
          <w:rFonts w:ascii="Arial" w:hAnsi="Arial" w:cs="Arial"/>
          <w:sz w:val="24"/>
          <w:szCs w:val="24"/>
        </w:rPr>
        <w:t>2</w:t>
      </w:r>
      <w:r>
        <w:rPr>
          <w:rFonts w:ascii="Arial" w:hAnsi="Arial" w:cs="Arial"/>
          <w:sz w:val="24"/>
          <w:szCs w:val="24"/>
        </w:rPr>
        <w:t>.4</w:t>
      </w:r>
      <w:r w:rsidRPr="00E0497C">
        <w:rPr>
          <w:rFonts w:ascii="Arial" w:hAnsi="Arial" w:cs="Arial"/>
          <w:sz w:val="24"/>
          <w:szCs w:val="24"/>
        </w:rPr>
        <w:t xml:space="preserve"> Sistema de presentación de las ofertas en doble sobre: Las ofertas presentadas en doble sobre se evaluarán en dos etapas: primero</w:t>
      </w:r>
      <w:r w:rsidR="00277CC9">
        <w:rPr>
          <w:rFonts w:ascii="Arial" w:hAnsi="Arial" w:cs="Arial"/>
          <w:sz w:val="24"/>
          <w:szCs w:val="24"/>
        </w:rPr>
        <w:t>,</w:t>
      </w:r>
      <w:r w:rsidRPr="00E0497C">
        <w:rPr>
          <w:rFonts w:ascii="Arial" w:hAnsi="Arial" w:cs="Arial"/>
          <w:sz w:val="24"/>
          <w:szCs w:val="24"/>
        </w:rPr>
        <w:t xml:space="preserve"> la propuesta técnica y los documentos que acrediten la capacidad del oferente para ejecutar el contrato, contenidos en el Sobre N° 1.</w:t>
      </w:r>
    </w:p>
    <w:p w14:paraId="371A4BED" w14:textId="77777777" w:rsidR="00E0497C" w:rsidRPr="00E0497C" w:rsidRDefault="00E0497C">
      <w:pPr>
        <w:jc w:val="both"/>
        <w:rPr>
          <w:rFonts w:ascii="Arial" w:hAnsi="Arial" w:cs="Arial"/>
          <w:sz w:val="24"/>
          <w:szCs w:val="24"/>
        </w:rPr>
      </w:pPr>
      <w:r w:rsidRPr="00E0497C">
        <w:rPr>
          <w:rFonts w:ascii="Arial" w:hAnsi="Arial" w:cs="Arial"/>
          <w:sz w:val="24"/>
          <w:szCs w:val="24"/>
        </w:rPr>
        <w:t>Evaluación del Sobre N° 1</w:t>
      </w:r>
    </w:p>
    <w:p w14:paraId="06DF8770" w14:textId="77777777" w:rsidR="00E0497C" w:rsidRPr="00E0497C" w:rsidRDefault="00E0497C" w:rsidP="00B24371">
      <w:pPr>
        <w:tabs>
          <w:tab w:val="left" w:pos="284"/>
        </w:tabs>
        <w:jc w:val="both"/>
        <w:rPr>
          <w:rFonts w:ascii="Arial" w:hAnsi="Arial" w:cs="Arial"/>
          <w:sz w:val="24"/>
          <w:szCs w:val="24"/>
        </w:rPr>
      </w:pPr>
      <w:r w:rsidRPr="00E0497C">
        <w:rPr>
          <w:rFonts w:ascii="Arial" w:hAnsi="Arial" w:cs="Arial"/>
          <w:sz w:val="24"/>
          <w:szCs w:val="24"/>
        </w:rPr>
        <w:lastRenderedPageBreak/>
        <w:t>1.</w:t>
      </w:r>
      <w:r w:rsidRPr="00E0497C">
        <w:rPr>
          <w:rFonts w:ascii="Arial" w:hAnsi="Arial" w:cs="Arial"/>
          <w:sz w:val="24"/>
          <w:szCs w:val="24"/>
        </w:rPr>
        <w:tab/>
        <w:t>Se verificará el cumplimiento de cada oferta respecto al suministro de la documentación básica de carácter sustancial solicitada en el Pliego de Bases y Condiciones, eliminándose a aquellas que no cumplan con el suministro de dicha documentación o que dicha documentación sea insatisfactoria.</w:t>
      </w:r>
    </w:p>
    <w:p w14:paraId="485B79FA" w14:textId="77777777" w:rsidR="00E0497C" w:rsidRPr="00E0497C" w:rsidRDefault="00E0497C" w:rsidP="00B24371">
      <w:pPr>
        <w:tabs>
          <w:tab w:val="left" w:pos="284"/>
        </w:tabs>
        <w:jc w:val="both"/>
        <w:rPr>
          <w:rFonts w:ascii="Arial" w:hAnsi="Arial" w:cs="Arial"/>
          <w:sz w:val="24"/>
          <w:szCs w:val="24"/>
        </w:rPr>
      </w:pPr>
      <w:r w:rsidRPr="00E0497C">
        <w:rPr>
          <w:rFonts w:ascii="Arial" w:hAnsi="Arial" w:cs="Arial"/>
          <w:sz w:val="24"/>
          <w:szCs w:val="24"/>
        </w:rPr>
        <w:t>2.</w:t>
      </w:r>
      <w:r w:rsidRPr="00E0497C">
        <w:rPr>
          <w:rFonts w:ascii="Arial" w:hAnsi="Arial" w:cs="Arial"/>
          <w:sz w:val="24"/>
          <w:szCs w:val="24"/>
        </w:rPr>
        <w:tab/>
        <w:t>Todas las que superen el análisis de la documentación básica de carácter sustancial (formulario de oferta técnica debidamente firmado y completado, documentos que acrediten la representación suficiente del firmante de la oferta) serán evaluadas en detalle para verificar su cumplimiento con otros requisitos de la licitación tales como especificaciones técnicas, plazos de entrega, capacidad financiera y técnica para cumplir el contrato.</w:t>
      </w:r>
    </w:p>
    <w:p w14:paraId="78633EB0" w14:textId="77777777" w:rsidR="00E0497C" w:rsidRPr="00E0497C" w:rsidRDefault="00E0497C" w:rsidP="00B24371">
      <w:pPr>
        <w:tabs>
          <w:tab w:val="left" w:pos="284"/>
        </w:tabs>
        <w:jc w:val="both"/>
        <w:rPr>
          <w:rFonts w:ascii="Arial" w:hAnsi="Arial" w:cs="Arial"/>
          <w:sz w:val="24"/>
          <w:szCs w:val="24"/>
        </w:rPr>
      </w:pPr>
      <w:r w:rsidRPr="00E0497C">
        <w:rPr>
          <w:rFonts w:ascii="Arial" w:hAnsi="Arial" w:cs="Arial"/>
          <w:sz w:val="24"/>
          <w:szCs w:val="24"/>
        </w:rPr>
        <w:t>3.</w:t>
      </w:r>
      <w:r w:rsidRPr="00E0497C">
        <w:rPr>
          <w:rFonts w:ascii="Arial" w:hAnsi="Arial" w:cs="Arial"/>
          <w:sz w:val="24"/>
          <w:szCs w:val="24"/>
        </w:rPr>
        <w:tab/>
        <w:t>Una vez finalizada la evaluación de la oferta técnica, la autoridad competente de la Convocante emitirá un acto administrativo como resultado de dicha evaluación. La notificación se realizará en un acto público</w:t>
      </w:r>
      <w:r w:rsidR="00277CC9">
        <w:rPr>
          <w:rFonts w:ascii="Arial" w:hAnsi="Arial" w:cs="Arial"/>
          <w:sz w:val="24"/>
          <w:szCs w:val="24"/>
        </w:rPr>
        <w:t>,</w:t>
      </w:r>
      <w:r w:rsidRPr="00E0497C">
        <w:rPr>
          <w:rFonts w:ascii="Arial" w:hAnsi="Arial" w:cs="Arial"/>
          <w:sz w:val="24"/>
          <w:szCs w:val="24"/>
        </w:rPr>
        <w:t xml:space="preserve"> de conformidad con las reglas establecidas en el Artículo 28 de la Ley N° 2051/2003 y el Artículo 65 del Decreto N° 21909/2003, la cual sustituye a la notificación personal. Los participantes que no hayan asistido al acto público</w:t>
      </w:r>
      <w:r w:rsidR="00277CC9">
        <w:rPr>
          <w:rFonts w:ascii="Arial" w:hAnsi="Arial" w:cs="Arial"/>
          <w:sz w:val="24"/>
          <w:szCs w:val="24"/>
        </w:rPr>
        <w:t>,</w:t>
      </w:r>
      <w:r w:rsidRPr="00E0497C">
        <w:rPr>
          <w:rFonts w:ascii="Arial" w:hAnsi="Arial" w:cs="Arial"/>
          <w:sz w:val="24"/>
          <w:szCs w:val="24"/>
        </w:rPr>
        <w:t xml:space="preserve"> se considerarán notificados en la fecha de realización de dicho acto, sin perjuicio de la posibilidad de que acudan a la UOC a enterarse del contenido de los documentos</w:t>
      </w:r>
      <w:r w:rsidR="00F514E3">
        <w:rPr>
          <w:rFonts w:ascii="Arial" w:hAnsi="Arial" w:cs="Arial"/>
          <w:sz w:val="24"/>
          <w:szCs w:val="24"/>
        </w:rPr>
        <w:t>. E</w:t>
      </w:r>
      <w:r w:rsidRPr="00E0497C">
        <w:rPr>
          <w:rFonts w:ascii="Arial" w:hAnsi="Arial" w:cs="Arial"/>
          <w:sz w:val="24"/>
          <w:szCs w:val="24"/>
        </w:rPr>
        <w:t>ste último caso no tendrá efectos suspensivos respecto de eventuales impugnaciones.</w:t>
      </w:r>
    </w:p>
    <w:p w14:paraId="1268E219" w14:textId="77777777" w:rsidR="00E0497C" w:rsidRPr="00E0497C" w:rsidRDefault="00E0497C" w:rsidP="00B24371">
      <w:pPr>
        <w:tabs>
          <w:tab w:val="left" w:pos="284"/>
        </w:tabs>
        <w:jc w:val="both"/>
        <w:rPr>
          <w:rFonts w:ascii="Arial" w:hAnsi="Arial" w:cs="Arial"/>
          <w:sz w:val="24"/>
          <w:szCs w:val="24"/>
        </w:rPr>
      </w:pPr>
      <w:r w:rsidRPr="00E0497C">
        <w:rPr>
          <w:rFonts w:ascii="Arial" w:hAnsi="Arial" w:cs="Arial"/>
          <w:sz w:val="24"/>
          <w:szCs w:val="24"/>
        </w:rPr>
        <w:t xml:space="preserve">Se indicará expresamente </w:t>
      </w:r>
      <w:r w:rsidR="00DE1664">
        <w:rPr>
          <w:rFonts w:ascii="Arial" w:hAnsi="Arial" w:cs="Arial"/>
          <w:sz w:val="24"/>
          <w:szCs w:val="24"/>
        </w:rPr>
        <w:t xml:space="preserve">en el acto </w:t>
      </w:r>
      <w:r w:rsidRPr="00E0497C">
        <w:rPr>
          <w:rFonts w:ascii="Arial" w:hAnsi="Arial" w:cs="Arial"/>
          <w:sz w:val="24"/>
          <w:szCs w:val="24"/>
        </w:rPr>
        <w:t xml:space="preserve">que los sobres con las ofertas de precio que no hayan superado el análisis técnico, serán devueltos sin abrir después de la adjudicación. </w:t>
      </w:r>
    </w:p>
    <w:p w14:paraId="5CB68BCF" w14:textId="77777777" w:rsidR="00E0497C" w:rsidRPr="00E0497C" w:rsidRDefault="00E0497C" w:rsidP="00B24371">
      <w:pPr>
        <w:tabs>
          <w:tab w:val="left" w:pos="284"/>
        </w:tabs>
        <w:jc w:val="both"/>
        <w:rPr>
          <w:rFonts w:ascii="Arial" w:hAnsi="Arial" w:cs="Arial"/>
          <w:sz w:val="24"/>
          <w:szCs w:val="24"/>
        </w:rPr>
      </w:pPr>
      <w:r w:rsidRPr="00E0497C">
        <w:rPr>
          <w:rFonts w:ascii="Arial" w:hAnsi="Arial" w:cs="Arial"/>
          <w:sz w:val="24"/>
          <w:szCs w:val="24"/>
        </w:rPr>
        <w:t>4.</w:t>
      </w:r>
      <w:r w:rsidRPr="00E0497C">
        <w:rPr>
          <w:rFonts w:ascii="Arial" w:hAnsi="Arial" w:cs="Arial"/>
          <w:sz w:val="24"/>
          <w:szCs w:val="24"/>
        </w:rPr>
        <w:tab/>
        <w:t>En dicho acto público, la Convocante informará el día y hora fijados para la apertura de las ofertas de precios de aquellas firmas que hayan superado el análisis técnico</w:t>
      </w:r>
      <w:r w:rsidR="000E15D3">
        <w:rPr>
          <w:rFonts w:ascii="Arial" w:hAnsi="Arial" w:cs="Arial"/>
          <w:sz w:val="24"/>
          <w:szCs w:val="24"/>
        </w:rPr>
        <w:t>.</w:t>
      </w:r>
      <w:r w:rsidRPr="00E0497C">
        <w:rPr>
          <w:rFonts w:ascii="Arial" w:hAnsi="Arial" w:cs="Arial"/>
          <w:sz w:val="24"/>
          <w:szCs w:val="24"/>
        </w:rPr>
        <w:t xml:space="preserve"> </w:t>
      </w:r>
      <w:r w:rsidR="000E15D3">
        <w:rPr>
          <w:rFonts w:ascii="Arial" w:hAnsi="Arial" w:cs="Arial"/>
          <w:sz w:val="24"/>
          <w:szCs w:val="24"/>
        </w:rPr>
        <w:t>L</w:t>
      </w:r>
      <w:r w:rsidRPr="00E0497C">
        <w:rPr>
          <w:rFonts w:ascii="Arial" w:hAnsi="Arial" w:cs="Arial"/>
          <w:sz w:val="24"/>
          <w:szCs w:val="24"/>
        </w:rPr>
        <w:t>a fijación de la fecha y hora deberán contemplar el plazo establecido en la normativa para la interposición del recurso de protesta. La impugnación contra el resultado de la evaluación técnica tendrá efectos suspensivos respecto a la apertura de la oferta de precios.</w:t>
      </w:r>
    </w:p>
    <w:p w14:paraId="621E5CEA" w14:textId="77777777" w:rsidR="00E0497C" w:rsidRPr="00E0497C" w:rsidRDefault="00E0497C" w:rsidP="00B24371">
      <w:pPr>
        <w:tabs>
          <w:tab w:val="left" w:pos="284"/>
        </w:tabs>
        <w:jc w:val="both"/>
        <w:rPr>
          <w:rFonts w:ascii="Arial" w:hAnsi="Arial" w:cs="Arial"/>
          <w:sz w:val="24"/>
          <w:szCs w:val="24"/>
        </w:rPr>
      </w:pPr>
      <w:r w:rsidRPr="00E0497C">
        <w:rPr>
          <w:rFonts w:ascii="Arial" w:hAnsi="Arial" w:cs="Arial"/>
          <w:sz w:val="24"/>
          <w:szCs w:val="24"/>
        </w:rPr>
        <w:t>5.</w:t>
      </w:r>
      <w:r w:rsidRPr="00E0497C">
        <w:rPr>
          <w:rFonts w:ascii="Arial" w:hAnsi="Arial" w:cs="Arial"/>
          <w:sz w:val="24"/>
          <w:szCs w:val="24"/>
        </w:rPr>
        <w:tab/>
        <w:t>El resultado de las ofertas técnicas y la fecha de apertura de las ofertas de precios deberán difundirse en el Sistema de Información de las Contrataciones Públicas (SICP).</w:t>
      </w:r>
    </w:p>
    <w:p w14:paraId="41DF593F" w14:textId="77777777" w:rsidR="00E0497C" w:rsidRPr="00E0497C" w:rsidRDefault="00E0497C" w:rsidP="00B24371">
      <w:pPr>
        <w:tabs>
          <w:tab w:val="left" w:pos="284"/>
        </w:tabs>
        <w:jc w:val="both"/>
        <w:rPr>
          <w:rFonts w:ascii="Arial" w:hAnsi="Arial" w:cs="Arial"/>
          <w:sz w:val="24"/>
          <w:szCs w:val="24"/>
        </w:rPr>
      </w:pPr>
      <w:r w:rsidRPr="00E0497C">
        <w:rPr>
          <w:rFonts w:ascii="Arial" w:hAnsi="Arial" w:cs="Arial"/>
          <w:sz w:val="24"/>
          <w:szCs w:val="24"/>
        </w:rPr>
        <w:t xml:space="preserve">Los encargados de evaluar las ofertas no tendrán acceso al contenido del Sobre N° 2 hasta que se haya realizado la apertura del mismo, conforme </w:t>
      </w:r>
      <w:r w:rsidRPr="003E4A44">
        <w:rPr>
          <w:rFonts w:ascii="Arial" w:hAnsi="Arial" w:cs="Arial"/>
          <w:strike/>
          <w:sz w:val="24"/>
          <w:szCs w:val="24"/>
        </w:rPr>
        <w:t>a</w:t>
      </w:r>
      <w:r w:rsidRPr="00E0497C">
        <w:rPr>
          <w:rFonts w:ascii="Arial" w:hAnsi="Arial" w:cs="Arial"/>
          <w:sz w:val="24"/>
          <w:szCs w:val="24"/>
        </w:rPr>
        <w:t xml:space="preserve"> lo indicado en el Articulo 54 del Decreto N° 21909/2003.</w:t>
      </w:r>
    </w:p>
    <w:p w14:paraId="306F905E" w14:textId="77777777" w:rsidR="00E0497C" w:rsidRPr="00E0497C" w:rsidRDefault="00E0497C" w:rsidP="00B24371">
      <w:pPr>
        <w:tabs>
          <w:tab w:val="left" w:pos="284"/>
        </w:tabs>
        <w:jc w:val="both"/>
        <w:rPr>
          <w:rFonts w:ascii="Arial" w:hAnsi="Arial" w:cs="Arial"/>
          <w:sz w:val="24"/>
          <w:szCs w:val="24"/>
        </w:rPr>
      </w:pPr>
      <w:r w:rsidRPr="00E0497C">
        <w:rPr>
          <w:rFonts w:ascii="Arial" w:hAnsi="Arial" w:cs="Arial"/>
          <w:sz w:val="24"/>
          <w:szCs w:val="24"/>
        </w:rPr>
        <w:t>Evaluación del Sobre N° 2:</w:t>
      </w:r>
    </w:p>
    <w:p w14:paraId="43022EC1" w14:textId="77777777" w:rsidR="00E0497C" w:rsidRPr="00E0497C" w:rsidRDefault="00E0497C" w:rsidP="00B24371">
      <w:pPr>
        <w:tabs>
          <w:tab w:val="left" w:pos="284"/>
        </w:tabs>
        <w:jc w:val="both"/>
        <w:rPr>
          <w:rFonts w:ascii="Arial" w:hAnsi="Arial" w:cs="Arial"/>
          <w:sz w:val="24"/>
          <w:szCs w:val="24"/>
        </w:rPr>
      </w:pPr>
      <w:r w:rsidRPr="00E0497C">
        <w:rPr>
          <w:rFonts w:ascii="Arial" w:hAnsi="Arial" w:cs="Arial"/>
          <w:sz w:val="24"/>
          <w:szCs w:val="24"/>
        </w:rPr>
        <w:t>1.</w:t>
      </w:r>
      <w:r w:rsidRPr="00E0497C">
        <w:rPr>
          <w:rFonts w:ascii="Arial" w:hAnsi="Arial" w:cs="Arial"/>
          <w:sz w:val="24"/>
          <w:szCs w:val="24"/>
        </w:rPr>
        <w:tab/>
        <w:t xml:space="preserve">Se verificará el cumplimiento de cada oferta respecto al suministro de la documentación básica de carácter sustancial (garantía de mantenimiento de oferta debidamente </w:t>
      </w:r>
      <w:r w:rsidR="00B452F9">
        <w:rPr>
          <w:rFonts w:ascii="Arial" w:hAnsi="Arial" w:cs="Arial"/>
          <w:sz w:val="24"/>
          <w:szCs w:val="24"/>
        </w:rPr>
        <w:t>firmada y completada</w:t>
      </w:r>
      <w:r w:rsidRPr="00E0497C">
        <w:rPr>
          <w:rFonts w:ascii="Arial" w:hAnsi="Arial" w:cs="Arial"/>
          <w:sz w:val="24"/>
          <w:szCs w:val="24"/>
        </w:rPr>
        <w:t xml:space="preserve">), eliminándose a aquellas que no cumplan con el suministro de dicha documentación o </w:t>
      </w:r>
      <w:r w:rsidR="00B11266">
        <w:rPr>
          <w:rFonts w:ascii="Arial" w:hAnsi="Arial" w:cs="Arial"/>
          <w:sz w:val="24"/>
          <w:szCs w:val="24"/>
        </w:rPr>
        <w:t xml:space="preserve">por tener </w:t>
      </w:r>
      <w:r w:rsidRPr="00E0497C">
        <w:rPr>
          <w:rFonts w:ascii="Arial" w:hAnsi="Arial" w:cs="Arial"/>
          <w:sz w:val="24"/>
          <w:szCs w:val="24"/>
        </w:rPr>
        <w:t xml:space="preserve">documentación insatisfactoria. </w:t>
      </w:r>
    </w:p>
    <w:p w14:paraId="45C87C54" w14:textId="77777777" w:rsidR="00E0497C" w:rsidRPr="00E0497C" w:rsidRDefault="00E0497C" w:rsidP="00B24371">
      <w:pPr>
        <w:tabs>
          <w:tab w:val="left" w:pos="284"/>
        </w:tabs>
        <w:jc w:val="both"/>
        <w:rPr>
          <w:rFonts w:ascii="Arial" w:hAnsi="Arial" w:cs="Arial"/>
          <w:sz w:val="24"/>
          <w:szCs w:val="24"/>
        </w:rPr>
      </w:pPr>
      <w:r w:rsidRPr="00E0497C">
        <w:rPr>
          <w:rFonts w:ascii="Arial" w:hAnsi="Arial" w:cs="Arial"/>
          <w:sz w:val="24"/>
          <w:szCs w:val="24"/>
        </w:rPr>
        <w:t>2.</w:t>
      </w:r>
      <w:r w:rsidRPr="00E0497C">
        <w:rPr>
          <w:rFonts w:ascii="Arial" w:hAnsi="Arial" w:cs="Arial"/>
          <w:sz w:val="24"/>
          <w:szCs w:val="24"/>
        </w:rPr>
        <w:tab/>
        <w:t>Las ofertas que se ajusten a los requerimientos básicos anteriormente señalados</w:t>
      </w:r>
      <w:r w:rsidR="00B452F9">
        <w:rPr>
          <w:rFonts w:ascii="Arial" w:hAnsi="Arial" w:cs="Arial"/>
          <w:sz w:val="24"/>
          <w:szCs w:val="24"/>
        </w:rPr>
        <w:t>,</w:t>
      </w:r>
      <w:r w:rsidRPr="00E0497C">
        <w:rPr>
          <w:rFonts w:ascii="Arial" w:hAnsi="Arial" w:cs="Arial"/>
          <w:sz w:val="24"/>
          <w:szCs w:val="24"/>
        </w:rPr>
        <w:t xml:space="preserve"> serán agrupadas en orden numérico de menor a mayor luego de haber efectuado las </w:t>
      </w:r>
      <w:r w:rsidRPr="00E0497C">
        <w:rPr>
          <w:rFonts w:ascii="Arial" w:hAnsi="Arial" w:cs="Arial"/>
          <w:sz w:val="24"/>
          <w:szCs w:val="24"/>
        </w:rPr>
        <w:lastRenderedPageBreak/>
        <w:t>correcciones aritméticas que hayan sido necesarias y habiéndose aplicado los márgenes de preferencia</w:t>
      </w:r>
      <w:r w:rsidR="00B452F9">
        <w:rPr>
          <w:rFonts w:ascii="Arial" w:hAnsi="Arial" w:cs="Arial"/>
          <w:sz w:val="24"/>
          <w:szCs w:val="24"/>
        </w:rPr>
        <w:t>,</w:t>
      </w:r>
      <w:r w:rsidRPr="00E0497C">
        <w:rPr>
          <w:rFonts w:ascii="Arial" w:hAnsi="Arial" w:cs="Arial"/>
          <w:sz w:val="24"/>
          <w:szCs w:val="24"/>
        </w:rPr>
        <w:t xml:space="preserve"> cuando corresponda. La que resulte con el precio más bajo</w:t>
      </w:r>
      <w:r w:rsidR="00B452F9">
        <w:rPr>
          <w:rFonts w:ascii="Arial" w:hAnsi="Arial" w:cs="Arial"/>
          <w:sz w:val="24"/>
          <w:szCs w:val="24"/>
        </w:rPr>
        <w:t>,</w:t>
      </w:r>
      <w:r w:rsidRPr="00E0497C">
        <w:rPr>
          <w:rFonts w:ascii="Arial" w:hAnsi="Arial" w:cs="Arial"/>
          <w:sz w:val="24"/>
          <w:szCs w:val="24"/>
        </w:rPr>
        <w:t xml:space="preserve"> será propuesta para la adjudicación. </w:t>
      </w:r>
    </w:p>
    <w:p w14:paraId="375670AB" w14:textId="77777777" w:rsidR="00E0497C" w:rsidRPr="00E0497C" w:rsidRDefault="00E0497C">
      <w:pPr>
        <w:jc w:val="both"/>
        <w:rPr>
          <w:rFonts w:ascii="Arial" w:hAnsi="Arial" w:cs="Arial"/>
          <w:sz w:val="24"/>
          <w:szCs w:val="24"/>
        </w:rPr>
      </w:pPr>
      <w:r w:rsidRPr="00E0497C">
        <w:rPr>
          <w:rFonts w:ascii="Arial" w:hAnsi="Arial" w:cs="Arial"/>
          <w:sz w:val="24"/>
          <w:szCs w:val="24"/>
        </w:rPr>
        <w:t>En los casos de licitación con financiamiento, se estará a lo dispuesto en la reglamentación pertinente a los efectos de la selección de la mejor oferta.</w:t>
      </w:r>
    </w:p>
    <w:p w14:paraId="0A2D14E9" w14:textId="296B3EDE" w:rsidR="00E0497C" w:rsidRDefault="00E0497C">
      <w:pPr>
        <w:jc w:val="both"/>
        <w:rPr>
          <w:rFonts w:ascii="Arial" w:hAnsi="Arial" w:cs="Arial"/>
          <w:sz w:val="24"/>
          <w:szCs w:val="24"/>
        </w:rPr>
      </w:pPr>
      <w:r w:rsidRPr="00E0497C">
        <w:rPr>
          <w:rFonts w:ascii="Arial" w:hAnsi="Arial" w:cs="Arial"/>
          <w:sz w:val="24"/>
          <w:szCs w:val="24"/>
        </w:rPr>
        <w:t>3</w:t>
      </w:r>
      <w:r w:rsidR="00B24371">
        <w:rPr>
          <w:rFonts w:ascii="Arial" w:hAnsi="Arial" w:cs="Arial"/>
          <w:sz w:val="24"/>
          <w:szCs w:val="24"/>
        </w:rPr>
        <w:t>2</w:t>
      </w:r>
      <w:r>
        <w:rPr>
          <w:rFonts w:ascii="Arial" w:hAnsi="Arial" w:cs="Arial"/>
          <w:sz w:val="24"/>
          <w:szCs w:val="24"/>
        </w:rPr>
        <w:t>.</w:t>
      </w:r>
      <w:r w:rsidRPr="00E0497C">
        <w:rPr>
          <w:rFonts w:ascii="Arial" w:hAnsi="Arial" w:cs="Arial"/>
          <w:sz w:val="24"/>
          <w:szCs w:val="24"/>
        </w:rPr>
        <w:t xml:space="preserve">5 Para evaluar las ofertas, la Convocante utilizará únicamente los factores, metodologías y criterios definidos en la presente cláusula. No se permitirá ningún otro criterio ni metodología. </w:t>
      </w:r>
    </w:p>
    <w:p w14:paraId="7E87D860" w14:textId="43AACAFC" w:rsidR="00F76F67" w:rsidRPr="00350343" w:rsidRDefault="00FC6E4A" w:rsidP="003E4A44">
      <w:pPr>
        <w:pStyle w:val="Ttulo2"/>
        <w:jc w:val="both"/>
      </w:pPr>
      <w:bookmarkStart w:id="49" w:name="_Toc513122171"/>
      <w:r>
        <w:t>3</w:t>
      </w:r>
      <w:r w:rsidR="00B24371">
        <w:t>3</w:t>
      </w:r>
      <w:r>
        <w:t xml:space="preserve">. </w:t>
      </w:r>
      <w:r w:rsidRPr="00350343">
        <w:t>EVALUACIÓN DETALLADA DE LA OFERTA. POS-CALIFICACIÓN</w:t>
      </w:r>
      <w:bookmarkEnd w:id="49"/>
      <w:r w:rsidRPr="00350343">
        <w:t xml:space="preserve"> </w:t>
      </w:r>
      <w:r w:rsidRPr="00350343">
        <w:tab/>
      </w:r>
    </w:p>
    <w:p w14:paraId="3C84E1BF" w14:textId="6CD69858" w:rsidR="00F76F67" w:rsidRPr="00350343" w:rsidRDefault="00F76F67" w:rsidP="0002290E">
      <w:pPr>
        <w:jc w:val="both"/>
        <w:rPr>
          <w:rFonts w:ascii="Arial" w:hAnsi="Arial" w:cs="Arial"/>
          <w:sz w:val="24"/>
          <w:szCs w:val="24"/>
        </w:rPr>
      </w:pPr>
      <w:r w:rsidRPr="00350343">
        <w:rPr>
          <w:rFonts w:ascii="Arial" w:hAnsi="Arial" w:cs="Arial"/>
          <w:sz w:val="24"/>
          <w:szCs w:val="24"/>
        </w:rPr>
        <w:t>3</w:t>
      </w:r>
      <w:r w:rsidR="00B24371">
        <w:rPr>
          <w:rFonts w:ascii="Arial" w:hAnsi="Arial" w:cs="Arial"/>
          <w:sz w:val="24"/>
          <w:szCs w:val="24"/>
        </w:rPr>
        <w:t>3</w:t>
      </w:r>
      <w:r w:rsidRPr="00350343">
        <w:rPr>
          <w:rFonts w:ascii="Arial" w:hAnsi="Arial" w:cs="Arial"/>
          <w:sz w:val="24"/>
          <w:szCs w:val="24"/>
        </w:rPr>
        <w:t>.1 De la tabla comparativa de precios, se tomará provisoriamente a la oferta con el precio más bajo, la que será analizada en detalle para verificar si cumple con los requisitos de calificación establecidos en los documentos de licitación y si no presenta desviaciones, reservas u omisiones significativas.</w:t>
      </w:r>
    </w:p>
    <w:p w14:paraId="50D5346D" w14:textId="1DD45B1E" w:rsidR="00F76F67" w:rsidRPr="00350343" w:rsidRDefault="00F76F67" w:rsidP="00B24371">
      <w:pPr>
        <w:tabs>
          <w:tab w:val="left" w:pos="567"/>
        </w:tabs>
        <w:jc w:val="both"/>
        <w:rPr>
          <w:rFonts w:ascii="Arial" w:hAnsi="Arial" w:cs="Arial"/>
          <w:sz w:val="24"/>
          <w:szCs w:val="24"/>
        </w:rPr>
      </w:pPr>
      <w:r w:rsidRPr="00350343">
        <w:rPr>
          <w:rFonts w:ascii="Arial" w:hAnsi="Arial" w:cs="Arial"/>
          <w:sz w:val="24"/>
          <w:szCs w:val="24"/>
        </w:rPr>
        <w:t>3</w:t>
      </w:r>
      <w:r w:rsidR="00B24371">
        <w:rPr>
          <w:rFonts w:ascii="Arial" w:hAnsi="Arial" w:cs="Arial"/>
          <w:sz w:val="24"/>
          <w:szCs w:val="24"/>
        </w:rPr>
        <w:t>3</w:t>
      </w:r>
      <w:r w:rsidRPr="00350343">
        <w:rPr>
          <w:rFonts w:ascii="Arial" w:hAnsi="Arial" w:cs="Arial"/>
          <w:sz w:val="24"/>
          <w:szCs w:val="24"/>
        </w:rPr>
        <w:t>.2</w:t>
      </w:r>
      <w:r w:rsidRPr="00350343">
        <w:rPr>
          <w:rFonts w:ascii="Arial" w:hAnsi="Arial" w:cs="Arial"/>
          <w:sz w:val="24"/>
          <w:szCs w:val="24"/>
        </w:rPr>
        <w:tab/>
        <w:t xml:space="preserve">La Convocante deberá determinar, a su satisfacción, si la </w:t>
      </w:r>
      <w:r w:rsidR="00866649">
        <w:rPr>
          <w:rFonts w:ascii="Arial" w:hAnsi="Arial" w:cs="Arial"/>
          <w:sz w:val="24"/>
          <w:szCs w:val="24"/>
        </w:rPr>
        <w:t>o</w:t>
      </w:r>
      <w:r w:rsidRPr="00350343">
        <w:rPr>
          <w:rFonts w:ascii="Arial" w:hAnsi="Arial" w:cs="Arial"/>
          <w:sz w:val="24"/>
          <w:szCs w:val="24"/>
        </w:rPr>
        <w:t xml:space="preserve">ferta con el precio evaluado como el más bajo se ajusta sustancialmente a los Documentos de Licitación, si cumple con las especificaciones técnicas requeridas y si </w:t>
      </w:r>
      <w:r w:rsidR="00360D03">
        <w:rPr>
          <w:rFonts w:ascii="Arial" w:hAnsi="Arial" w:cs="Arial"/>
          <w:sz w:val="24"/>
          <w:szCs w:val="24"/>
        </w:rPr>
        <w:t xml:space="preserve">el </w:t>
      </w:r>
      <w:r w:rsidR="0025259D">
        <w:rPr>
          <w:rFonts w:ascii="Arial" w:hAnsi="Arial" w:cs="Arial"/>
          <w:sz w:val="24"/>
          <w:szCs w:val="24"/>
        </w:rPr>
        <w:t>o</w:t>
      </w:r>
      <w:r w:rsidR="00360D03">
        <w:rPr>
          <w:rFonts w:ascii="Arial" w:hAnsi="Arial" w:cs="Arial"/>
          <w:sz w:val="24"/>
          <w:szCs w:val="24"/>
        </w:rPr>
        <w:t xml:space="preserve">ferente </w:t>
      </w:r>
      <w:r w:rsidRPr="00350343">
        <w:rPr>
          <w:rFonts w:ascii="Arial" w:hAnsi="Arial" w:cs="Arial"/>
          <w:sz w:val="24"/>
          <w:szCs w:val="24"/>
        </w:rPr>
        <w:t xml:space="preserve">está calificado para ejecutar el Contrato en forma satisfactoria. Esta determinación se basará en el examen de la evidencia documentada presentada por el </w:t>
      </w:r>
      <w:r w:rsidR="00A029E8">
        <w:rPr>
          <w:rFonts w:ascii="Arial" w:hAnsi="Arial" w:cs="Arial"/>
          <w:sz w:val="24"/>
          <w:szCs w:val="24"/>
        </w:rPr>
        <w:t>o</w:t>
      </w:r>
      <w:r w:rsidRPr="00350343">
        <w:rPr>
          <w:rFonts w:ascii="Arial" w:hAnsi="Arial" w:cs="Arial"/>
          <w:sz w:val="24"/>
          <w:szCs w:val="24"/>
        </w:rPr>
        <w:t xml:space="preserve">ferente sobre sus calificaciones,  y en la aplicación de los criterios de calificación que se mencionan en la Sección II, Criterios de Evaluación y Calificación. No podrán utilizarse otros factores no incluidos en la Sección II, para evaluar las calificaciones del </w:t>
      </w:r>
      <w:r w:rsidR="00A029E8">
        <w:rPr>
          <w:rFonts w:ascii="Arial" w:hAnsi="Arial" w:cs="Arial"/>
          <w:sz w:val="24"/>
          <w:szCs w:val="24"/>
        </w:rPr>
        <w:t>o</w:t>
      </w:r>
      <w:r w:rsidRPr="00350343">
        <w:rPr>
          <w:rFonts w:ascii="Arial" w:hAnsi="Arial" w:cs="Arial"/>
          <w:sz w:val="24"/>
          <w:szCs w:val="24"/>
        </w:rPr>
        <w:t>ferente.</w:t>
      </w:r>
    </w:p>
    <w:p w14:paraId="1E4923D9" w14:textId="18D5AD57" w:rsidR="00F76F67" w:rsidRPr="00350343" w:rsidRDefault="00F76F67" w:rsidP="00B24371">
      <w:pPr>
        <w:tabs>
          <w:tab w:val="left" w:pos="567"/>
        </w:tabs>
        <w:jc w:val="both"/>
        <w:rPr>
          <w:rFonts w:ascii="Arial" w:hAnsi="Arial" w:cs="Arial"/>
          <w:sz w:val="24"/>
          <w:szCs w:val="24"/>
        </w:rPr>
      </w:pPr>
      <w:r w:rsidRPr="00350343">
        <w:rPr>
          <w:rFonts w:ascii="Arial" w:hAnsi="Arial" w:cs="Arial"/>
          <w:sz w:val="24"/>
          <w:szCs w:val="24"/>
        </w:rPr>
        <w:t>3</w:t>
      </w:r>
      <w:r w:rsidR="00B24371">
        <w:rPr>
          <w:rFonts w:ascii="Arial" w:hAnsi="Arial" w:cs="Arial"/>
          <w:sz w:val="24"/>
          <w:szCs w:val="24"/>
        </w:rPr>
        <w:t>3</w:t>
      </w:r>
      <w:r w:rsidRPr="00350343">
        <w:rPr>
          <w:rFonts w:ascii="Arial" w:hAnsi="Arial" w:cs="Arial"/>
          <w:sz w:val="24"/>
          <w:szCs w:val="24"/>
        </w:rPr>
        <w:t>.3</w:t>
      </w:r>
      <w:r w:rsidRPr="00350343">
        <w:rPr>
          <w:rFonts w:ascii="Arial" w:hAnsi="Arial" w:cs="Arial"/>
          <w:sz w:val="24"/>
          <w:szCs w:val="24"/>
        </w:rPr>
        <w:tab/>
        <w:t xml:space="preserve">Una determinación afirmativa será un requisito para la adjudicación del Contrato. Una determinación negativa tendrá como resultado la descalificación de la oferta, en cuyo caso la Convocante seguirá el mismo procedimiento con la oferta evaluada como la siguiente más baja, para determinar si dicho </w:t>
      </w:r>
      <w:r w:rsidR="00937FCD">
        <w:rPr>
          <w:rFonts w:ascii="Arial" w:hAnsi="Arial" w:cs="Arial"/>
          <w:sz w:val="24"/>
          <w:szCs w:val="24"/>
        </w:rPr>
        <w:t>o</w:t>
      </w:r>
      <w:r w:rsidRPr="00350343">
        <w:rPr>
          <w:rFonts w:ascii="Arial" w:hAnsi="Arial" w:cs="Arial"/>
          <w:sz w:val="24"/>
          <w:szCs w:val="24"/>
        </w:rPr>
        <w:t>ferente está calificado para ejecutar el Contrato en forma satisfactoria.</w:t>
      </w:r>
    </w:p>
    <w:p w14:paraId="76F10509" w14:textId="1876FAFE" w:rsidR="00F76F67" w:rsidRPr="00350343" w:rsidRDefault="00FC6E4A" w:rsidP="00B24371">
      <w:pPr>
        <w:pStyle w:val="Ttulo2"/>
        <w:tabs>
          <w:tab w:val="left" w:pos="426"/>
        </w:tabs>
        <w:jc w:val="both"/>
      </w:pPr>
      <w:bookmarkStart w:id="50" w:name="_Toc513122172"/>
      <w:r w:rsidRPr="00350343">
        <w:t>3</w:t>
      </w:r>
      <w:r w:rsidR="00B24371">
        <w:t>4</w:t>
      </w:r>
      <w:r w:rsidRPr="00350343">
        <w:t>.</w:t>
      </w:r>
      <w:r w:rsidRPr="00350343">
        <w:tab/>
        <w:t xml:space="preserve"> INFORME DE EVALUACIÓN</w:t>
      </w:r>
      <w:bookmarkEnd w:id="50"/>
      <w:r w:rsidRPr="00350343">
        <w:tab/>
      </w:r>
    </w:p>
    <w:p w14:paraId="175B15DF" w14:textId="1BA4C917" w:rsidR="00F76F67" w:rsidRPr="00350343" w:rsidRDefault="00F76F67" w:rsidP="00B24371">
      <w:pPr>
        <w:tabs>
          <w:tab w:val="left" w:pos="284"/>
          <w:tab w:val="left" w:pos="567"/>
        </w:tabs>
        <w:jc w:val="both"/>
        <w:rPr>
          <w:rFonts w:ascii="Arial" w:hAnsi="Arial" w:cs="Arial"/>
          <w:sz w:val="24"/>
          <w:szCs w:val="24"/>
        </w:rPr>
      </w:pPr>
      <w:r w:rsidRPr="00350343">
        <w:rPr>
          <w:rFonts w:ascii="Arial" w:hAnsi="Arial" w:cs="Arial"/>
          <w:sz w:val="24"/>
          <w:szCs w:val="24"/>
        </w:rPr>
        <w:t>3</w:t>
      </w:r>
      <w:r w:rsidR="00B24371">
        <w:rPr>
          <w:rFonts w:ascii="Arial" w:hAnsi="Arial" w:cs="Arial"/>
          <w:sz w:val="24"/>
          <w:szCs w:val="24"/>
        </w:rPr>
        <w:t>4</w:t>
      </w:r>
      <w:r w:rsidRPr="00350343">
        <w:rPr>
          <w:rFonts w:ascii="Arial" w:hAnsi="Arial" w:cs="Arial"/>
          <w:sz w:val="24"/>
          <w:szCs w:val="24"/>
        </w:rPr>
        <w:t>.1</w:t>
      </w:r>
      <w:r w:rsidRPr="00350343">
        <w:rPr>
          <w:rFonts w:ascii="Arial" w:hAnsi="Arial" w:cs="Arial"/>
          <w:sz w:val="24"/>
          <w:szCs w:val="24"/>
        </w:rPr>
        <w:tab/>
        <w:t xml:space="preserve"> La Convocante deberá preparar </w:t>
      </w:r>
      <w:r w:rsidR="00B33781">
        <w:rPr>
          <w:rFonts w:ascii="Arial" w:hAnsi="Arial" w:cs="Arial"/>
          <w:sz w:val="24"/>
          <w:szCs w:val="24"/>
        </w:rPr>
        <w:t xml:space="preserve">el o los </w:t>
      </w:r>
      <w:r w:rsidR="00B33781" w:rsidRPr="00350343">
        <w:rPr>
          <w:rFonts w:ascii="Arial" w:hAnsi="Arial" w:cs="Arial"/>
          <w:sz w:val="24"/>
          <w:szCs w:val="24"/>
        </w:rPr>
        <w:t>informes</w:t>
      </w:r>
      <w:r w:rsidRPr="00350343">
        <w:rPr>
          <w:rFonts w:ascii="Arial" w:hAnsi="Arial" w:cs="Arial"/>
          <w:sz w:val="24"/>
          <w:szCs w:val="24"/>
        </w:rPr>
        <w:t xml:space="preserve"> de evaluación y comparación de las ofertas, que incluya una recomendación para la adjudicación del Contrato. Dicha recomendación no creará derechos en favor de ningún </w:t>
      </w:r>
      <w:r w:rsidR="00937FCD">
        <w:rPr>
          <w:rFonts w:ascii="Arial" w:hAnsi="Arial" w:cs="Arial"/>
          <w:sz w:val="24"/>
          <w:szCs w:val="24"/>
        </w:rPr>
        <w:t>o</w:t>
      </w:r>
      <w:r w:rsidRPr="00350343">
        <w:rPr>
          <w:rFonts w:ascii="Arial" w:hAnsi="Arial" w:cs="Arial"/>
          <w:sz w:val="24"/>
          <w:szCs w:val="24"/>
        </w:rPr>
        <w:t>ferente</w:t>
      </w:r>
      <w:r w:rsidR="00937FCD">
        <w:rPr>
          <w:rFonts w:ascii="Arial" w:hAnsi="Arial" w:cs="Arial"/>
          <w:sz w:val="24"/>
          <w:szCs w:val="24"/>
        </w:rPr>
        <w:t>.</w:t>
      </w:r>
    </w:p>
    <w:p w14:paraId="1C62B932" w14:textId="2D2BD290" w:rsidR="00F76F67" w:rsidRPr="00350343" w:rsidRDefault="00F76F67">
      <w:pPr>
        <w:jc w:val="both"/>
        <w:rPr>
          <w:rFonts w:ascii="Arial" w:hAnsi="Arial" w:cs="Arial"/>
          <w:sz w:val="24"/>
          <w:szCs w:val="24"/>
        </w:rPr>
      </w:pPr>
      <w:r w:rsidRPr="00350343">
        <w:rPr>
          <w:rFonts w:ascii="Arial" w:hAnsi="Arial" w:cs="Arial"/>
          <w:sz w:val="24"/>
          <w:szCs w:val="24"/>
        </w:rPr>
        <w:t>3</w:t>
      </w:r>
      <w:r w:rsidR="00B24371">
        <w:rPr>
          <w:rFonts w:ascii="Arial" w:hAnsi="Arial" w:cs="Arial"/>
          <w:sz w:val="24"/>
          <w:szCs w:val="24"/>
        </w:rPr>
        <w:t>4</w:t>
      </w:r>
      <w:r w:rsidRPr="00350343">
        <w:rPr>
          <w:rFonts w:ascii="Arial" w:hAnsi="Arial" w:cs="Arial"/>
          <w:sz w:val="24"/>
          <w:szCs w:val="24"/>
        </w:rPr>
        <w:t xml:space="preserve">.2 Antes de elevar el informe de evaluación, se determinarán las siguientes ofertas evaluadas como las más bajas, a los efectos previstos en el artículo </w:t>
      </w:r>
      <w:r w:rsidRPr="00B24371">
        <w:rPr>
          <w:rFonts w:ascii="Arial" w:hAnsi="Arial" w:cs="Arial"/>
          <w:sz w:val="24"/>
          <w:szCs w:val="24"/>
        </w:rPr>
        <w:t>36, segundo párrafo, y 33 inciso e)</w:t>
      </w:r>
      <w:r w:rsidRPr="00C167C9">
        <w:rPr>
          <w:rFonts w:ascii="Arial" w:hAnsi="Arial" w:cs="Arial"/>
          <w:sz w:val="24"/>
          <w:szCs w:val="24"/>
        </w:rPr>
        <w:t xml:space="preserve"> de la Ley N° 2051/03 </w:t>
      </w:r>
      <w:r w:rsidR="00360D03" w:rsidRPr="00C167C9">
        <w:rPr>
          <w:rFonts w:ascii="Arial" w:hAnsi="Arial" w:cs="Arial"/>
          <w:sz w:val="24"/>
          <w:szCs w:val="24"/>
        </w:rPr>
        <w:t>”De Contrataciones Públicas”</w:t>
      </w:r>
      <w:r w:rsidRPr="00C167C9">
        <w:rPr>
          <w:rFonts w:ascii="Arial" w:hAnsi="Arial" w:cs="Arial"/>
          <w:sz w:val="24"/>
          <w:szCs w:val="24"/>
        </w:rPr>
        <w:t>.</w:t>
      </w:r>
      <w:r w:rsidRPr="00350343">
        <w:rPr>
          <w:rFonts w:ascii="Arial" w:hAnsi="Arial" w:cs="Arial"/>
          <w:sz w:val="24"/>
          <w:szCs w:val="24"/>
        </w:rPr>
        <w:t xml:space="preserve">  </w:t>
      </w:r>
    </w:p>
    <w:p w14:paraId="12677AF3" w14:textId="128E3F84" w:rsidR="00F76F67" w:rsidRPr="00350343" w:rsidRDefault="00F76F67">
      <w:pPr>
        <w:jc w:val="both"/>
        <w:rPr>
          <w:rFonts w:ascii="Arial" w:hAnsi="Arial" w:cs="Arial"/>
          <w:sz w:val="24"/>
          <w:szCs w:val="24"/>
        </w:rPr>
      </w:pPr>
      <w:r w:rsidRPr="00350343">
        <w:rPr>
          <w:rFonts w:ascii="Arial" w:hAnsi="Arial" w:cs="Arial"/>
          <w:sz w:val="24"/>
          <w:szCs w:val="24"/>
        </w:rPr>
        <w:t>3</w:t>
      </w:r>
      <w:r w:rsidR="00B24371">
        <w:rPr>
          <w:rFonts w:ascii="Arial" w:hAnsi="Arial" w:cs="Arial"/>
          <w:sz w:val="24"/>
          <w:szCs w:val="24"/>
        </w:rPr>
        <w:t>4</w:t>
      </w:r>
      <w:r w:rsidRPr="00350343">
        <w:rPr>
          <w:rFonts w:ascii="Arial" w:hAnsi="Arial" w:cs="Arial"/>
          <w:sz w:val="24"/>
          <w:szCs w:val="24"/>
        </w:rPr>
        <w:t>.3 En el</w:t>
      </w:r>
      <w:r w:rsidR="00B33781">
        <w:rPr>
          <w:rFonts w:ascii="Arial" w:hAnsi="Arial" w:cs="Arial"/>
          <w:sz w:val="24"/>
          <w:szCs w:val="24"/>
        </w:rPr>
        <w:t xml:space="preserve"> o los</w:t>
      </w:r>
      <w:r w:rsidRPr="00350343">
        <w:rPr>
          <w:rFonts w:ascii="Arial" w:hAnsi="Arial" w:cs="Arial"/>
          <w:sz w:val="24"/>
          <w:szCs w:val="24"/>
        </w:rPr>
        <w:t xml:space="preserve"> </w:t>
      </w:r>
      <w:r w:rsidR="00A034C3">
        <w:rPr>
          <w:rFonts w:ascii="Arial" w:hAnsi="Arial" w:cs="Arial"/>
          <w:sz w:val="24"/>
          <w:szCs w:val="24"/>
        </w:rPr>
        <w:t>i</w:t>
      </w:r>
      <w:r w:rsidRPr="00350343">
        <w:rPr>
          <w:rFonts w:ascii="Arial" w:hAnsi="Arial" w:cs="Arial"/>
          <w:sz w:val="24"/>
          <w:szCs w:val="24"/>
        </w:rPr>
        <w:t>nforme</w:t>
      </w:r>
      <w:r w:rsidR="00B33781">
        <w:rPr>
          <w:rFonts w:ascii="Arial" w:hAnsi="Arial" w:cs="Arial"/>
          <w:sz w:val="24"/>
          <w:szCs w:val="24"/>
        </w:rPr>
        <w:t>s</w:t>
      </w:r>
      <w:r w:rsidRPr="00350343">
        <w:rPr>
          <w:rFonts w:ascii="Arial" w:hAnsi="Arial" w:cs="Arial"/>
          <w:sz w:val="24"/>
          <w:szCs w:val="24"/>
        </w:rPr>
        <w:t xml:space="preserve"> de </w:t>
      </w:r>
      <w:r w:rsidR="00A034C3">
        <w:rPr>
          <w:rFonts w:ascii="Arial" w:hAnsi="Arial" w:cs="Arial"/>
          <w:sz w:val="24"/>
          <w:szCs w:val="24"/>
        </w:rPr>
        <w:t>e</w:t>
      </w:r>
      <w:r w:rsidRPr="00350343">
        <w:rPr>
          <w:rFonts w:ascii="Arial" w:hAnsi="Arial" w:cs="Arial"/>
          <w:sz w:val="24"/>
          <w:szCs w:val="24"/>
        </w:rPr>
        <w:t>valuación deberán incluirse los siguientes aspectos:</w:t>
      </w:r>
    </w:p>
    <w:p w14:paraId="26E47034" w14:textId="77777777"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t>a)</w:t>
      </w:r>
      <w:r w:rsidRPr="00350343">
        <w:rPr>
          <w:rFonts w:ascii="Arial" w:hAnsi="Arial" w:cs="Arial"/>
          <w:sz w:val="24"/>
          <w:szCs w:val="24"/>
        </w:rPr>
        <w:tab/>
        <w:t xml:space="preserve">El </w:t>
      </w:r>
      <w:r w:rsidR="00B33781">
        <w:rPr>
          <w:rFonts w:ascii="Arial" w:hAnsi="Arial" w:cs="Arial"/>
          <w:sz w:val="24"/>
          <w:szCs w:val="24"/>
        </w:rPr>
        <w:t xml:space="preserve">o las </w:t>
      </w:r>
      <w:r w:rsidRPr="00350343">
        <w:rPr>
          <w:rFonts w:ascii="Arial" w:hAnsi="Arial" w:cs="Arial"/>
          <w:sz w:val="24"/>
          <w:szCs w:val="24"/>
        </w:rPr>
        <w:t>acta</w:t>
      </w:r>
      <w:r w:rsidR="00B33781">
        <w:rPr>
          <w:rFonts w:ascii="Arial" w:hAnsi="Arial" w:cs="Arial"/>
          <w:sz w:val="24"/>
          <w:szCs w:val="24"/>
        </w:rPr>
        <w:t>s</w:t>
      </w:r>
      <w:r w:rsidRPr="00350343">
        <w:rPr>
          <w:rFonts w:ascii="Arial" w:hAnsi="Arial" w:cs="Arial"/>
          <w:sz w:val="24"/>
          <w:szCs w:val="24"/>
        </w:rPr>
        <w:t xml:space="preserve"> de apertura de ofertas.</w:t>
      </w:r>
    </w:p>
    <w:p w14:paraId="24B15003" w14:textId="77777777"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t>b)</w:t>
      </w:r>
      <w:r w:rsidRPr="00350343">
        <w:rPr>
          <w:rFonts w:ascii="Arial" w:hAnsi="Arial" w:cs="Arial"/>
          <w:sz w:val="24"/>
          <w:szCs w:val="24"/>
        </w:rPr>
        <w:tab/>
        <w:t>Copia de solicitudes de aclaración de ofertas y las correspondientes respuestas de los oferentes.</w:t>
      </w:r>
    </w:p>
    <w:p w14:paraId="415743C1" w14:textId="77777777"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lastRenderedPageBreak/>
        <w:t>c)</w:t>
      </w:r>
      <w:r w:rsidRPr="00350343">
        <w:rPr>
          <w:rFonts w:ascii="Arial" w:hAnsi="Arial" w:cs="Arial"/>
          <w:sz w:val="24"/>
          <w:szCs w:val="24"/>
        </w:rPr>
        <w:tab/>
        <w:t xml:space="preserve">Tabla comparativa de las ofertas en relación a los requisitos básicos y su cumplimiento, la que deberá contener explicaciones respecto al cumplimiento </w:t>
      </w:r>
      <w:r w:rsidR="00B33781">
        <w:rPr>
          <w:rFonts w:ascii="Arial" w:hAnsi="Arial" w:cs="Arial"/>
          <w:sz w:val="24"/>
          <w:szCs w:val="24"/>
        </w:rPr>
        <w:t xml:space="preserve">o no </w:t>
      </w:r>
      <w:r w:rsidRPr="00350343">
        <w:rPr>
          <w:rFonts w:ascii="Arial" w:hAnsi="Arial" w:cs="Arial"/>
          <w:sz w:val="24"/>
          <w:szCs w:val="24"/>
        </w:rPr>
        <w:t>de cada oferta, respecto a dichos requisitos.</w:t>
      </w:r>
    </w:p>
    <w:p w14:paraId="4BCF1396" w14:textId="77777777"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t>d)</w:t>
      </w:r>
      <w:r w:rsidRPr="00350343">
        <w:rPr>
          <w:rFonts w:ascii="Arial" w:hAnsi="Arial" w:cs="Arial"/>
          <w:sz w:val="24"/>
          <w:szCs w:val="24"/>
        </w:rPr>
        <w:tab/>
        <w:t>Tabla comparativa de precios de las ofertas</w:t>
      </w:r>
      <w:r w:rsidR="0068504E">
        <w:rPr>
          <w:rFonts w:ascii="Arial" w:hAnsi="Arial" w:cs="Arial"/>
          <w:sz w:val="24"/>
          <w:szCs w:val="24"/>
        </w:rPr>
        <w:t>,</w:t>
      </w:r>
      <w:r w:rsidRPr="00350343">
        <w:rPr>
          <w:rFonts w:ascii="Arial" w:hAnsi="Arial" w:cs="Arial"/>
          <w:sz w:val="24"/>
          <w:szCs w:val="24"/>
        </w:rPr>
        <w:t xml:space="preserve"> </w:t>
      </w:r>
      <w:r w:rsidR="0068504E">
        <w:rPr>
          <w:rFonts w:ascii="Arial" w:hAnsi="Arial" w:cs="Arial"/>
          <w:sz w:val="24"/>
          <w:szCs w:val="24"/>
        </w:rPr>
        <w:t>ajustada</w:t>
      </w:r>
      <w:r w:rsidR="0068504E" w:rsidRPr="00350343">
        <w:rPr>
          <w:rFonts w:ascii="Arial" w:hAnsi="Arial" w:cs="Arial"/>
          <w:sz w:val="24"/>
          <w:szCs w:val="24"/>
        </w:rPr>
        <w:t xml:space="preserve"> </w:t>
      </w:r>
      <w:r w:rsidRPr="00350343">
        <w:rPr>
          <w:rFonts w:ascii="Arial" w:hAnsi="Arial" w:cs="Arial"/>
          <w:sz w:val="24"/>
          <w:szCs w:val="24"/>
        </w:rPr>
        <w:t>por errores aritméticos</w:t>
      </w:r>
      <w:r w:rsidR="00B33781">
        <w:rPr>
          <w:rFonts w:ascii="Arial" w:hAnsi="Arial" w:cs="Arial"/>
          <w:sz w:val="24"/>
          <w:szCs w:val="24"/>
        </w:rPr>
        <w:t xml:space="preserve"> y margen de preferencia</w:t>
      </w:r>
      <w:r w:rsidRPr="00350343">
        <w:rPr>
          <w:rFonts w:ascii="Arial" w:hAnsi="Arial" w:cs="Arial"/>
          <w:sz w:val="24"/>
          <w:szCs w:val="24"/>
        </w:rPr>
        <w:t>.</w:t>
      </w:r>
    </w:p>
    <w:p w14:paraId="622F3E7A" w14:textId="77777777"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t>e)</w:t>
      </w:r>
      <w:r w:rsidRPr="00350343">
        <w:rPr>
          <w:rFonts w:ascii="Arial" w:hAnsi="Arial" w:cs="Arial"/>
          <w:sz w:val="24"/>
          <w:szCs w:val="24"/>
        </w:rPr>
        <w:tab/>
        <w:t>Análisis comparativo del cumplimiento de la o las ofertas</w:t>
      </w:r>
      <w:r w:rsidR="0068504E">
        <w:rPr>
          <w:rFonts w:ascii="Arial" w:hAnsi="Arial" w:cs="Arial"/>
          <w:sz w:val="24"/>
          <w:szCs w:val="24"/>
        </w:rPr>
        <w:t>,</w:t>
      </w:r>
      <w:r w:rsidRPr="00350343">
        <w:rPr>
          <w:rFonts w:ascii="Arial" w:hAnsi="Arial" w:cs="Arial"/>
          <w:sz w:val="24"/>
          <w:szCs w:val="24"/>
        </w:rPr>
        <w:t xml:space="preserve"> respecto a las especificaciones técnicas y otros requerimientos.</w:t>
      </w:r>
    </w:p>
    <w:p w14:paraId="497CB81E" w14:textId="77777777"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t>f)</w:t>
      </w:r>
      <w:r w:rsidRPr="00350343">
        <w:rPr>
          <w:rFonts w:ascii="Arial" w:hAnsi="Arial" w:cs="Arial"/>
          <w:sz w:val="24"/>
          <w:szCs w:val="24"/>
        </w:rPr>
        <w:tab/>
        <w:t>Recomendación de adjudicación con las justificaciones que sean pertinentes.</w:t>
      </w:r>
    </w:p>
    <w:p w14:paraId="50B04305" w14:textId="77777777"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t>g)</w:t>
      </w:r>
      <w:r w:rsidRPr="00350343">
        <w:rPr>
          <w:rFonts w:ascii="Arial" w:hAnsi="Arial" w:cs="Arial"/>
          <w:sz w:val="24"/>
          <w:szCs w:val="24"/>
        </w:rPr>
        <w:tab/>
        <w:t>La fecha y lugar de elaboración.</w:t>
      </w:r>
    </w:p>
    <w:p w14:paraId="1507F4C8" w14:textId="77777777" w:rsidR="00F76F67" w:rsidRDefault="00F76F67" w:rsidP="00B24371">
      <w:pPr>
        <w:tabs>
          <w:tab w:val="left" w:pos="284"/>
        </w:tabs>
        <w:jc w:val="both"/>
        <w:rPr>
          <w:rFonts w:ascii="Arial" w:hAnsi="Arial" w:cs="Arial"/>
          <w:sz w:val="24"/>
          <w:szCs w:val="24"/>
        </w:rPr>
      </w:pPr>
      <w:r w:rsidRPr="00350343">
        <w:rPr>
          <w:rFonts w:ascii="Arial" w:hAnsi="Arial" w:cs="Arial"/>
          <w:sz w:val="24"/>
          <w:szCs w:val="24"/>
        </w:rPr>
        <w:t>h)</w:t>
      </w:r>
      <w:r w:rsidRPr="00350343">
        <w:rPr>
          <w:rFonts w:ascii="Arial" w:hAnsi="Arial" w:cs="Arial"/>
          <w:sz w:val="24"/>
          <w:szCs w:val="24"/>
        </w:rPr>
        <w:tab/>
        <w:t>Nombre, firma y cargo de los miembros del Comité de Evaluación.</w:t>
      </w:r>
    </w:p>
    <w:p w14:paraId="7D67A017" w14:textId="051395BB" w:rsidR="005D5435" w:rsidRPr="00F6640D" w:rsidRDefault="005D5435">
      <w:pPr>
        <w:jc w:val="both"/>
        <w:rPr>
          <w:rFonts w:ascii="Arial" w:hAnsi="Arial" w:cs="Arial"/>
          <w:sz w:val="24"/>
        </w:rPr>
      </w:pPr>
    </w:p>
    <w:p w14:paraId="6D464796" w14:textId="5FAEF003" w:rsidR="00F76F67" w:rsidRPr="00350343" w:rsidRDefault="00FC6E4A" w:rsidP="003E4A44">
      <w:pPr>
        <w:pStyle w:val="Ttulo2"/>
        <w:jc w:val="both"/>
      </w:pPr>
      <w:bookmarkStart w:id="51" w:name="_Toc513122173"/>
      <w:r w:rsidRPr="00350343">
        <w:t>3</w:t>
      </w:r>
      <w:r w:rsidR="00B24371">
        <w:t>5</w:t>
      </w:r>
      <w:r w:rsidRPr="00350343">
        <w:t>.</w:t>
      </w:r>
      <w:r w:rsidRPr="00350343">
        <w:tab/>
        <w:t>DERECHO DE LA CONVOCANTE A DECLARAR DESIERTA O CANCELAR LA LICITACIÓN</w:t>
      </w:r>
      <w:bookmarkEnd w:id="51"/>
      <w:r w:rsidRPr="00350343">
        <w:tab/>
      </w:r>
    </w:p>
    <w:p w14:paraId="3C3548C4" w14:textId="13FFCFB8" w:rsidR="00F76F67" w:rsidRPr="00350343" w:rsidRDefault="00F76F67" w:rsidP="0002290E">
      <w:pPr>
        <w:jc w:val="both"/>
        <w:rPr>
          <w:rFonts w:ascii="Arial" w:hAnsi="Arial" w:cs="Arial"/>
          <w:sz w:val="24"/>
          <w:szCs w:val="24"/>
        </w:rPr>
      </w:pPr>
      <w:r w:rsidRPr="00350343">
        <w:rPr>
          <w:rFonts w:ascii="Arial" w:hAnsi="Arial" w:cs="Arial"/>
          <w:sz w:val="24"/>
          <w:szCs w:val="24"/>
        </w:rPr>
        <w:t xml:space="preserve">La Convocante se reserva el derecho de declarar </w:t>
      </w:r>
      <w:r w:rsidR="0068504E">
        <w:rPr>
          <w:rFonts w:ascii="Arial" w:hAnsi="Arial" w:cs="Arial"/>
          <w:sz w:val="24"/>
          <w:szCs w:val="24"/>
        </w:rPr>
        <w:t>desierto</w:t>
      </w:r>
      <w:r w:rsidR="0068504E" w:rsidRPr="00350343">
        <w:rPr>
          <w:rFonts w:ascii="Arial" w:hAnsi="Arial" w:cs="Arial"/>
          <w:sz w:val="24"/>
          <w:szCs w:val="24"/>
        </w:rPr>
        <w:t xml:space="preserve"> </w:t>
      </w:r>
      <w:r w:rsidRPr="00350343">
        <w:rPr>
          <w:rFonts w:ascii="Arial" w:hAnsi="Arial" w:cs="Arial"/>
          <w:sz w:val="24"/>
          <w:szCs w:val="24"/>
        </w:rPr>
        <w:t xml:space="preserve">o cancelar el proceso de licitación, únicamente conforme con lo dispuesto en los artículos 30 y 31 de la Ley Nº 2051/03 </w:t>
      </w:r>
      <w:r w:rsidR="0068504E">
        <w:rPr>
          <w:rFonts w:ascii="Arial" w:hAnsi="Arial" w:cs="Arial"/>
          <w:sz w:val="24"/>
          <w:szCs w:val="24"/>
        </w:rPr>
        <w:t>“De</w:t>
      </w:r>
      <w:r w:rsidR="0068504E" w:rsidRPr="00350343">
        <w:rPr>
          <w:rFonts w:ascii="Arial" w:hAnsi="Arial" w:cs="Arial"/>
          <w:sz w:val="24"/>
          <w:szCs w:val="24"/>
        </w:rPr>
        <w:t xml:space="preserve"> </w:t>
      </w:r>
      <w:r w:rsidRPr="00350343">
        <w:rPr>
          <w:rFonts w:ascii="Arial" w:hAnsi="Arial" w:cs="Arial"/>
          <w:sz w:val="24"/>
          <w:szCs w:val="24"/>
        </w:rPr>
        <w:t>Contrataciones Públicas</w:t>
      </w:r>
      <w:r w:rsidR="0068504E">
        <w:rPr>
          <w:rFonts w:ascii="Arial" w:hAnsi="Arial" w:cs="Arial"/>
          <w:sz w:val="24"/>
          <w:szCs w:val="24"/>
        </w:rPr>
        <w:t>”</w:t>
      </w:r>
      <w:r w:rsidRPr="00350343">
        <w:rPr>
          <w:rFonts w:ascii="Arial" w:hAnsi="Arial" w:cs="Arial"/>
          <w:sz w:val="24"/>
          <w:szCs w:val="24"/>
        </w:rPr>
        <w:t xml:space="preserve">, sin que por ello incurra en responsabilidad alguna frente a los </w:t>
      </w:r>
      <w:r w:rsidR="00E62BAE">
        <w:rPr>
          <w:rFonts w:ascii="Arial" w:hAnsi="Arial" w:cs="Arial"/>
          <w:sz w:val="24"/>
          <w:szCs w:val="24"/>
        </w:rPr>
        <w:t>o</w:t>
      </w:r>
      <w:r w:rsidRPr="00350343">
        <w:rPr>
          <w:rFonts w:ascii="Arial" w:hAnsi="Arial" w:cs="Arial"/>
          <w:sz w:val="24"/>
          <w:szCs w:val="24"/>
        </w:rPr>
        <w:t>ferentes.</w:t>
      </w:r>
    </w:p>
    <w:p w14:paraId="63356A08" w14:textId="77777777" w:rsidR="00F76F67" w:rsidRPr="00350343" w:rsidRDefault="00F76F67" w:rsidP="003E4A44">
      <w:pPr>
        <w:pStyle w:val="Ttulo1"/>
        <w:jc w:val="both"/>
      </w:pPr>
      <w:r w:rsidRPr="00350343">
        <w:tab/>
      </w:r>
      <w:bookmarkStart w:id="52" w:name="_Toc513122174"/>
      <w:r w:rsidRPr="00350343">
        <w:t>F.  ADJUDICACIÓN DEL CONTRATO</w:t>
      </w:r>
      <w:bookmarkEnd w:id="52"/>
    </w:p>
    <w:p w14:paraId="1331A527" w14:textId="3FC0892B" w:rsidR="00F76F67" w:rsidRPr="009F3B37" w:rsidRDefault="00FC6E4A" w:rsidP="003E4A44">
      <w:pPr>
        <w:pStyle w:val="Ttulo2"/>
        <w:jc w:val="both"/>
      </w:pPr>
      <w:bookmarkStart w:id="53" w:name="_Toc513122175"/>
      <w:r w:rsidRPr="00350343">
        <w:t>3</w:t>
      </w:r>
      <w:r w:rsidR="00B24371">
        <w:t>6</w:t>
      </w:r>
      <w:r w:rsidRPr="00350343">
        <w:t xml:space="preserve">.  </w:t>
      </w:r>
      <w:r w:rsidRPr="009F3B37">
        <w:t>CRITERIOS DE ADJUDICACIÓN</w:t>
      </w:r>
      <w:bookmarkEnd w:id="53"/>
      <w:r w:rsidRPr="009F3B37">
        <w:t xml:space="preserve"> </w:t>
      </w:r>
      <w:r w:rsidRPr="009F3B37">
        <w:tab/>
      </w:r>
    </w:p>
    <w:p w14:paraId="72998063" w14:textId="37B31AA1" w:rsidR="00F76F67" w:rsidRPr="00350343" w:rsidRDefault="00F76F67" w:rsidP="0002290E">
      <w:pPr>
        <w:jc w:val="both"/>
        <w:rPr>
          <w:rFonts w:ascii="Arial" w:hAnsi="Arial" w:cs="Arial"/>
          <w:sz w:val="24"/>
          <w:szCs w:val="24"/>
        </w:rPr>
      </w:pPr>
      <w:r w:rsidRPr="00350343">
        <w:rPr>
          <w:rFonts w:ascii="Arial" w:hAnsi="Arial" w:cs="Arial"/>
          <w:sz w:val="24"/>
          <w:szCs w:val="24"/>
        </w:rPr>
        <w:t>3</w:t>
      </w:r>
      <w:r w:rsidR="00B24371">
        <w:rPr>
          <w:rFonts w:ascii="Arial" w:hAnsi="Arial" w:cs="Arial"/>
          <w:sz w:val="24"/>
          <w:szCs w:val="24"/>
        </w:rPr>
        <w:t>6</w:t>
      </w:r>
      <w:r w:rsidRPr="00350343">
        <w:rPr>
          <w:rFonts w:ascii="Arial" w:hAnsi="Arial" w:cs="Arial"/>
          <w:sz w:val="24"/>
          <w:szCs w:val="24"/>
        </w:rPr>
        <w:t xml:space="preserve">.1 </w:t>
      </w:r>
      <w:r w:rsidR="00036B8D">
        <w:rPr>
          <w:rFonts w:ascii="Arial" w:hAnsi="Arial" w:cs="Arial"/>
          <w:sz w:val="24"/>
          <w:szCs w:val="24"/>
        </w:rPr>
        <w:t xml:space="preserve">La </w:t>
      </w:r>
      <w:r w:rsidRPr="00350343">
        <w:rPr>
          <w:rFonts w:ascii="Arial" w:hAnsi="Arial" w:cs="Arial"/>
          <w:sz w:val="24"/>
          <w:szCs w:val="24"/>
        </w:rPr>
        <w:t xml:space="preserve">Convocante adjudicará el Contrato al </w:t>
      </w:r>
      <w:r w:rsidR="00E56648">
        <w:rPr>
          <w:rFonts w:ascii="Arial" w:hAnsi="Arial" w:cs="Arial"/>
          <w:sz w:val="24"/>
          <w:szCs w:val="24"/>
        </w:rPr>
        <w:t>o</w:t>
      </w:r>
      <w:r w:rsidRPr="00350343">
        <w:rPr>
          <w:rFonts w:ascii="Arial" w:hAnsi="Arial" w:cs="Arial"/>
          <w:sz w:val="24"/>
          <w:szCs w:val="24"/>
        </w:rPr>
        <w:t>ferente:</w:t>
      </w:r>
      <w:r w:rsidR="00036B8D">
        <w:rPr>
          <w:rFonts w:ascii="Arial" w:hAnsi="Arial" w:cs="Arial"/>
          <w:sz w:val="24"/>
          <w:szCs w:val="24"/>
        </w:rPr>
        <w:t xml:space="preserve"> </w:t>
      </w:r>
    </w:p>
    <w:p w14:paraId="05DF5127" w14:textId="77777777" w:rsidR="00F76F67" w:rsidRPr="00350343" w:rsidRDefault="00F76F67" w:rsidP="00B24371">
      <w:pPr>
        <w:tabs>
          <w:tab w:val="left" w:pos="284"/>
          <w:tab w:val="left" w:pos="426"/>
        </w:tabs>
        <w:jc w:val="both"/>
        <w:rPr>
          <w:rFonts w:ascii="Arial" w:hAnsi="Arial" w:cs="Arial"/>
          <w:sz w:val="24"/>
          <w:szCs w:val="24"/>
        </w:rPr>
      </w:pPr>
      <w:r w:rsidRPr="00350343">
        <w:rPr>
          <w:rFonts w:ascii="Arial" w:hAnsi="Arial" w:cs="Arial"/>
          <w:sz w:val="24"/>
          <w:szCs w:val="24"/>
        </w:rPr>
        <w:t>a)   Cuya oferta cumpla con las condiciones legales y técnicas estipuladas en el pliego de bases y condiciones;</w:t>
      </w:r>
    </w:p>
    <w:p w14:paraId="6338E9F5" w14:textId="77777777" w:rsidR="00F76F67" w:rsidRPr="00350343" w:rsidRDefault="00F76F67" w:rsidP="00B24371">
      <w:pPr>
        <w:tabs>
          <w:tab w:val="left" w:pos="-142"/>
          <w:tab w:val="left" w:pos="142"/>
          <w:tab w:val="left" w:pos="284"/>
          <w:tab w:val="left" w:pos="426"/>
        </w:tabs>
        <w:ind w:left="-284" w:firstLine="284"/>
        <w:jc w:val="both"/>
        <w:rPr>
          <w:rFonts w:ascii="Arial" w:hAnsi="Arial" w:cs="Arial"/>
          <w:sz w:val="24"/>
          <w:szCs w:val="24"/>
        </w:rPr>
      </w:pPr>
      <w:r w:rsidRPr="00350343">
        <w:rPr>
          <w:rFonts w:ascii="Arial" w:hAnsi="Arial" w:cs="Arial"/>
          <w:sz w:val="24"/>
          <w:szCs w:val="24"/>
        </w:rPr>
        <w:t>b)    Que tenga las calificaciones y la capacidad necesaria para ejecutar el contrato; y</w:t>
      </w:r>
      <w:r w:rsidR="009B341B">
        <w:rPr>
          <w:rFonts w:ascii="Arial" w:hAnsi="Arial" w:cs="Arial"/>
          <w:sz w:val="24"/>
          <w:szCs w:val="24"/>
        </w:rPr>
        <w:t>,</w:t>
      </w:r>
    </w:p>
    <w:p w14:paraId="19743CF7" w14:textId="77777777" w:rsidR="00F76F67" w:rsidRDefault="00F76F67" w:rsidP="00B24371">
      <w:pPr>
        <w:tabs>
          <w:tab w:val="left" w:pos="-142"/>
          <w:tab w:val="left" w:pos="0"/>
          <w:tab w:val="left" w:pos="284"/>
          <w:tab w:val="left" w:pos="426"/>
        </w:tabs>
        <w:ind w:left="-284" w:firstLine="284"/>
        <w:jc w:val="both"/>
        <w:rPr>
          <w:rFonts w:ascii="Arial" w:hAnsi="Arial" w:cs="Arial"/>
          <w:sz w:val="24"/>
          <w:szCs w:val="24"/>
        </w:rPr>
      </w:pPr>
      <w:r w:rsidRPr="00350343">
        <w:rPr>
          <w:rFonts w:ascii="Arial" w:hAnsi="Arial" w:cs="Arial"/>
          <w:sz w:val="24"/>
          <w:szCs w:val="24"/>
        </w:rPr>
        <w:t>c)       Que presente el precio evaluado  como el más bajo.</w:t>
      </w:r>
    </w:p>
    <w:p w14:paraId="59A56048" w14:textId="4CD24E17" w:rsidR="006C36D0" w:rsidRPr="00F6640D" w:rsidRDefault="005D5435">
      <w:pPr>
        <w:jc w:val="both"/>
        <w:rPr>
          <w:rFonts w:ascii="Arial" w:hAnsi="Arial" w:cs="Arial"/>
          <w:sz w:val="24"/>
        </w:rPr>
      </w:pPr>
      <w:r>
        <w:rPr>
          <w:rFonts w:ascii="Arial" w:hAnsi="Arial" w:cs="Arial"/>
          <w:sz w:val="24"/>
          <w:szCs w:val="24"/>
        </w:rPr>
        <w:t>3</w:t>
      </w:r>
      <w:r w:rsidR="00B24371">
        <w:rPr>
          <w:rFonts w:ascii="Arial" w:hAnsi="Arial" w:cs="Arial"/>
          <w:sz w:val="24"/>
          <w:szCs w:val="24"/>
        </w:rPr>
        <w:t>6</w:t>
      </w:r>
      <w:r w:rsidR="006C36D0">
        <w:rPr>
          <w:rFonts w:ascii="Arial" w:hAnsi="Arial" w:cs="Arial"/>
          <w:sz w:val="24"/>
          <w:szCs w:val="24"/>
        </w:rPr>
        <w:t xml:space="preserve">.2 </w:t>
      </w:r>
      <w:r w:rsidR="006C36D0" w:rsidRPr="00B24371">
        <w:rPr>
          <w:rFonts w:ascii="Arial" w:hAnsi="Arial" w:cs="Arial"/>
          <w:sz w:val="24"/>
        </w:rPr>
        <w:t xml:space="preserve">La adjudicación en los procesos de contratación en los cuales se aplique la modalidad de contrato abierto, se efectuará por las cantidades o montos máximos solicitados en el llamado, sin que ello implique obligación de la convocante de requerir la provisión de esa cantidad o monto durante de la vigencia del contrato, obligándose sí respecto de las cantidades o montos mínimos establecidos. </w:t>
      </w:r>
    </w:p>
    <w:p w14:paraId="1B5384DB" w14:textId="20D2374A" w:rsidR="00F76F67" w:rsidRPr="003E4A44" w:rsidRDefault="00FC6E4A" w:rsidP="00B24371">
      <w:pPr>
        <w:tabs>
          <w:tab w:val="left" w:pos="567"/>
        </w:tabs>
        <w:jc w:val="both"/>
        <w:rPr>
          <w:rFonts w:ascii="Arial" w:hAnsi="Arial" w:cs="Arial"/>
          <w:b/>
          <w:sz w:val="24"/>
          <w:szCs w:val="24"/>
        </w:rPr>
      </w:pPr>
      <w:r w:rsidRPr="003E4A44">
        <w:rPr>
          <w:rFonts w:ascii="Arial" w:hAnsi="Arial" w:cs="Arial"/>
          <w:b/>
          <w:sz w:val="24"/>
          <w:szCs w:val="24"/>
        </w:rPr>
        <w:t>3</w:t>
      </w:r>
      <w:r w:rsidR="00B24371">
        <w:rPr>
          <w:rFonts w:ascii="Arial" w:hAnsi="Arial" w:cs="Arial"/>
          <w:b/>
          <w:sz w:val="24"/>
          <w:szCs w:val="24"/>
        </w:rPr>
        <w:t>7</w:t>
      </w:r>
      <w:r w:rsidRPr="003E4A44">
        <w:rPr>
          <w:rFonts w:ascii="Arial" w:hAnsi="Arial" w:cs="Arial"/>
          <w:b/>
          <w:sz w:val="24"/>
          <w:szCs w:val="24"/>
        </w:rPr>
        <w:t>.</w:t>
      </w:r>
      <w:r w:rsidRPr="003E4A44">
        <w:rPr>
          <w:rFonts w:ascii="Arial" w:hAnsi="Arial" w:cs="Arial"/>
          <w:b/>
          <w:sz w:val="24"/>
          <w:szCs w:val="24"/>
        </w:rPr>
        <w:tab/>
      </w:r>
      <w:r w:rsidRPr="00B24371">
        <w:rPr>
          <w:rStyle w:val="Ttulo2Car"/>
        </w:rPr>
        <w:t>DERECHO DE LA CONVOCANTE A VARIAR LAS CANTIDADES EN EL MOMENTO DE LA ADJUDICACIÓN</w:t>
      </w:r>
    </w:p>
    <w:p w14:paraId="6E1C9714" w14:textId="7C4EE17C" w:rsidR="00F76F67" w:rsidRDefault="00F76F67" w:rsidP="006674ED">
      <w:pPr>
        <w:tabs>
          <w:tab w:val="left" w:pos="567"/>
        </w:tabs>
        <w:jc w:val="both"/>
        <w:rPr>
          <w:rFonts w:ascii="Arial" w:hAnsi="Arial" w:cs="Arial"/>
          <w:sz w:val="24"/>
          <w:szCs w:val="24"/>
        </w:rPr>
      </w:pPr>
      <w:r w:rsidRPr="00350343">
        <w:rPr>
          <w:rFonts w:ascii="Arial" w:hAnsi="Arial" w:cs="Arial"/>
          <w:sz w:val="24"/>
          <w:szCs w:val="24"/>
        </w:rPr>
        <w:t>3</w:t>
      </w:r>
      <w:r w:rsidR="00B24371">
        <w:rPr>
          <w:rFonts w:ascii="Arial" w:hAnsi="Arial" w:cs="Arial"/>
          <w:sz w:val="24"/>
          <w:szCs w:val="24"/>
        </w:rPr>
        <w:t>7</w:t>
      </w:r>
      <w:r w:rsidRPr="00350343">
        <w:rPr>
          <w:rFonts w:ascii="Arial" w:hAnsi="Arial" w:cs="Arial"/>
          <w:sz w:val="24"/>
          <w:szCs w:val="24"/>
        </w:rPr>
        <w:t>.1</w:t>
      </w:r>
      <w:r w:rsidRPr="00350343">
        <w:rPr>
          <w:rFonts w:ascii="Arial" w:hAnsi="Arial" w:cs="Arial"/>
          <w:sz w:val="24"/>
          <w:szCs w:val="24"/>
        </w:rPr>
        <w:tab/>
        <w:t xml:space="preserve">Al momento de adjudicar el Contrato, la Convocante se reserva el derecho a disminuir </w:t>
      </w:r>
      <w:r w:rsidR="00EC0B72">
        <w:rPr>
          <w:rFonts w:ascii="Arial" w:hAnsi="Arial" w:cs="Arial"/>
          <w:sz w:val="24"/>
          <w:szCs w:val="24"/>
        </w:rPr>
        <w:t>la cantidad</w:t>
      </w:r>
      <w:r w:rsidR="005819FF">
        <w:rPr>
          <w:rFonts w:ascii="Arial" w:hAnsi="Arial" w:cs="Arial"/>
          <w:sz w:val="24"/>
          <w:szCs w:val="24"/>
        </w:rPr>
        <w:t xml:space="preserve"> de</w:t>
      </w:r>
      <w:r w:rsidR="00FA42DF">
        <w:rPr>
          <w:rFonts w:ascii="Arial" w:hAnsi="Arial" w:cs="Arial"/>
          <w:sz w:val="24"/>
          <w:szCs w:val="24"/>
        </w:rPr>
        <w:t xml:space="preserve"> los bienes a ser cubiertos por el seguro, especificados </w:t>
      </w:r>
      <w:r w:rsidRPr="00350343">
        <w:rPr>
          <w:rFonts w:ascii="Arial" w:hAnsi="Arial" w:cs="Arial"/>
          <w:sz w:val="24"/>
          <w:szCs w:val="24"/>
        </w:rPr>
        <w:t xml:space="preserve">originalmente en la Sección </w:t>
      </w:r>
      <w:r w:rsidR="00BA0605">
        <w:rPr>
          <w:rFonts w:ascii="Arial" w:hAnsi="Arial" w:cs="Arial"/>
          <w:sz w:val="24"/>
          <w:szCs w:val="24"/>
        </w:rPr>
        <w:t>III</w:t>
      </w:r>
      <w:r w:rsidR="00FA42DF">
        <w:rPr>
          <w:rFonts w:ascii="Arial" w:hAnsi="Arial" w:cs="Arial"/>
          <w:sz w:val="24"/>
          <w:szCs w:val="24"/>
        </w:rPr>
        <w:t xml:space="preserve"> -</w:t>
      </w:r>
      <w:r w:rsidRPr="00350343">
        <w:rPr>
          <w:rFonts w:ascii="Arial" w:hAnsi="Arial" w:cs="Arial"/>
          <w:sz w:val="24"/>
          <w:szCs w:val="24"/>
        </w:rPr>
        <w:t xml:space="preserve"> </w:t>
      </w:r>
      <w:r w:rsidR="00FA42DF">
        <w:rPr>
          <w:rFonts w:ascii="Arial" w:hAnsi="Arial" w:cs="Arial"/>
          <w:sz w:val="24"/>
          <w:szCs w:val="24"/>
        </w:rPr>
        <w:t>Coberturas</w:t>
      </w:r>
      <w:r w:rsidRPr="00350343">
        <w:rPr>
          <w:rFonts w:ascii="Arial" w:hAnsi="Arial" w:cs="Arial"/>
          <w:sz w:val="24"/>
          <w:szCs w:val="24"/>
        </w:rPr>
        <w:t xml:space="preserve">, únicamente por razones de disponibilidad </w:t>
      </w:r>
      <w:r w:rsidRPr="00350343">
        <w:rPr>
          <w:rFonts w:ascii="Arial" w:hAnsi="Arial" w:cs="Arial"/>
          <w:sz w:val="24"/>
          <w:szCs w:val="24"/>
        </w:rPr>
        <w:lastRenderedPageBreak/>
        <w:t xml:space="preserve">presupuestaria. Estas variaciones no podrán alterar los precios unitarios u otros términos y condiciones de la </w:t>
      </w:r>
      <w:r w:rsidR="009A3746">
        <w:rPr>
          <w:rFonts w:ascii="Arial" w:hAnsi="Arial" w:cs="Arial"/>
          <w:sz w:val="24"/>
          <w:szCs w:val="24"/>
        </w:rPr>
        <w:t>o</w:t>
      </w:r>
      <w:r w:rsidRPr="00350343">
        <w:rPr>
          <w:rFonts w:ascii="Arial" w:hAnsi="Arial" w:cs="Arial"/>
          <w:sz w:val="24"/>
          <w:szCs w:val="24"/>
        </w:rPr>
        <w:t>ferta y de los Documentos de Licitación.</w:t>
      </w:r>
    </w:p>
    <w:p w14:paraId="484CE93F" w14:textId="5BC1A719" w:rsidR="00174228" w:rsidRPr="00B24371" w:rsidRDefault="005D5435">
      <w:pPr>
        <w:jc w:val="both"/>
      </w:pPr>
      <w:r>
        <w:rPr>
          <w:rFonts w:ascii="Arial" w:hAnsi="Arial" w:cs="Arial"/>
          <w:sz w:val="24"/>
          <w:szCs w:val="24"/>
        </w:rPr>
        <w:t>3</w:t>
      </w:r>
      <w:r w:rsidR="00B24371">
        <w:rPr>
          <w:rFonts w:ascii="Arial" w:hAnsi="Arial" w:cs="Arial"/>
          <w:sz w:val="24"/>
          <w:szCs w:val="24"/>
        </w:rPr>
        <w:t>7</w:t>
      </w:r>
      <w:r w:rsidR="00174228">
        <w:rPr>
          <w:rFonts w:ascii="Arial" w:hAnsi="Arial" w:cs="Arial"/>
          <w:sz w:val="24"/>
          <w:szCs w:val="24"/>
        </w:rPr>
        <w:t xml:space="preserve">.2 </w:t>
      </w:r>
      <w:r w:rsidR="00174228" w:rsidRPr="00B24371">
        <w:rPr>
          <w:rFonts w:ascii="Arial" w:hAnsi="Arial" w:cs="Arial"/>
          <w:sz w:val="24"/>
        </w:rPr>
        <w:t>En aquellos llamados en los cuales se aplique la modalidad de contrato abierto, cuando la Convocante deba disminuir cantidades o montos a ser adjudicados, no podrá modificar el monto o las cantidades mínimas establecidas en las bases de la contratación</w:t>
      </w:r>
      <w:r w:rsidR="00174228">
        <w:t>.</w:t>
      </w:r>
    </w:p>
    <w:p w14:paraId="59DCCC15" w14:textId="04C7F345" w:rsidR="00F76F67" w:rsidRPr="00350343" w:rsidRDefault="00FC6E4A" w:rsidP="00B24371">
      <w:pPr>
        <w:pStyle w:val="Ttulo2"/>
        <w:tabs>
          <w:tab w:val="left" w:pos="426"/>
        </w:tabs>
        <w:jc w:val="both"/>
      </w:pPr>
      <w:bookmarkStart w:id="54" w:name="_Toc513122176"/>
      <w:r w:rsidRPr="00350343">
        <w:t>3</w:t>
      </w:r>
      <w:r w:rsidR="00B24371">
        <w:t>8</w:t>
      </w:r>
      <w:r w:rsidRPr="00350343">
        <w:t>.</w:t>
      </w:r>
      <w:r w:rsidRPr="00350343">
        <w:tab/>
        <w:t>NOTIFICACIÓN DE ADJUDICACIÓN DEL CONTRATO</w:t>
      </w:r>
      <w:bookmarkEnd w:id="54"/>
      <w:r w:rsidRPr="00350343">
        <w:tab/>
      </w:r>
    </w:p>
    <w:p w14:paraId="068E182D" w14:textId="0AE54D39" w:rsidR="00F76F67" w:rsidRPr="00350343" w:rsidRDefault="00F76F67" w:rsidP="0002290E">
      <w:pPr>
        <w:jc w:val="both"/>
        <w:rPr>
          <w:rFonts w:ascii="Arial" w:hAnsi="Arial" w:cs="Arial"/>
          <w:sz w:val="24"/>
          <w:szCs w:val="24"/>
        </w:rPr>
      </w:pPr>
      <w:r w:rsidRPr="00350343">
        <w:rPr>
          <w:rFonts w:ascii="Arial" w:hAnsi="Arial" w:cs="Arial"/>
          <w:sz w:val="24"/>
          <w:szCs w:val="24"/>
        </w:rPr>
        <w:t>3</w:t>
      </w:r>
      <w:r w:rsidR="00B24371">
        <w:rPr>
          <w:rFonts w:ascii="Arial" w:hAnsi="Arial" w:cs="Arial"/>
          <w:sz w:val="24"/>
          <w:szCs w:val="24"/>
        </w:rPr>
        <w:t>8</w:t>
      </w:r>
      <w:r w:rsidRPr="00350343">
        <w:rPr>
          <w:rFonts w:ascii="Arial" w:hAnsi="Arial" w:cs="Arial"/>
          <w:sz w:val="24"/>
          <w:szCs w:val="24"/>
        </w:rPr>
        <w:t>.1 La adjudicación será notificada en un acto público, o por nota a cada uno de los oferentes, según se indique en la Sección II, Datos de la Licitación. Deberá difundirse además en el Portal de la Dirección Nacional de Contrataciones Públicas (www.contrataciones.gov.py). A tales efectos, la Convocante remitirá a la Dirección Nacional de Contrataciones Públicas el acto administrativo de adjudicación, con el informe de evaluación pertinente. La remisión de estos documentos a la Dirección Nacional de Contrataciones Públicas deberá efectuarse inmediatamente después de la fecha de adjudicación.</w:t>
      </w:r>
    </w:p>
    <w:p w14:paraId="144221F5" w14:textId="6426D4A4" w:rsidR="00F76F67" w:rsidRPr="00350343" w:rsidRDefault="00F76F67">
      <w:pPr>
        <w:jc w:val="both"/>
        <w:rPr>
          <w:rFonts w:ascii="Arial" w:hAnsi="Arial" w:cs="Arial"/>
          <w:sz w:val="24"/>
          <w:szCs w:val="24"/>
        </w:rPr>
      </w:pPr>
      <w:r w:rsidRPr="00350343">
        <w:rPr>
          <w:rFonts w:ascii="Arial" w:hAnsi="Arial" w:cs="Arial"/>
          <w:sz w:val="24"/>
          <w:szCs w:val="24"/>
        </w:rPr>
        <w:t>3</w:t>
      </w:r>
      <w:r w:rsidR="00B24371">
        <w:rPr>
          <w:rFonts w:ascii="Arial" w:hAnsi="Arial" w:cs="Arial"/>
          <w:sz w:val="24"/>
          <w:szCs w:val="24"/>
        </w:rPr>
        <w:t>8</w:t>
      </w:r>
      <w:r w:rsidRPr="00350343">
        <w:rPr>
          <w:rFonts w:ascii="Arial" w:hAnsi="Arial" w:cs="Arial"/>
          <w:sz w:val="24"/>
          <w:szCs w:val="24"/>
        </w:rPr>
        <w:t xml:space="preserve">.2 Cuando la adjudicación se dé a conocer en un acto público, la fecha, hora y lugar de realización de dicho acto deberá darse a conocer por escrito a los </w:t>
      </w:r>
      <w:r w:rsidR="00242530">
        <w:rPr>
          <w:rFonts w:ascii="Arial" w:hAnsi="Arial" w:cs="Arial"/>
          <w:sz w:val="24"/>
          <w:szCs w:val="24"/>
        </w:rPr>
        <w:t>o</w:t>
      </w:r>
      <w:r w:rsidRPr="00350343">
        <w:rPr>
          <w:rFonts w:ascii="Arial" w:hAnsi="Arial" w:cs="Arial"/>
          <w:sz w:val="24"/>
          <w:szCs w:val="24"/>
        </w:rPr>
        <w:t xml:space="preserve">ferentes, con por lo menos dos (2) días hábiles de antelación a su realización, debiendo señalarse en la Sección II, Datos de la Licitación (DDL), que dicho procedimiento sustituirá a la notificación personal. El acto comenzará con la lectura de la resolución de adjudicación. A continuación se procederá a levantar un acta en donde conste la participación de los interesados, así como otra información pertinente. Durante el acto público y con posterioridad al mismo, estarán a disposición de los Oferentes copia de las actas de las juntas de aclaraciones, del acta de presentación y apertura de ofertas y del informe de evaluación. Los plazos para la </w:t>
      </w:r>
      <w:r w:rsidR="00E50D7A">
        <w:rPr>
          <w:rFonts w:ascii="Arial" w:hAnsi="Arial" w:cs="Arial"/>
          <w:sz w:val="24"/>
          <w:szCs w:val="24"/>
        </w:rPr>
        <w:t>formalización</w:t>
      </w:r>
      <w:r w:rsidR="00E50D7A" w:rsidRPr="00350343">
        <w:rPr>
          <w:rFonts w:ascii="Arial" w:hAnsi="Arial" w:cs="Arial"/>
          <w:sz w:val="24"/>
          <w:szCs w:val="24"/>
        </w:rPr>
        <w:t xml:space="preserve"> </w:t>
      </w:r>
      <w:r w:rsidRPr="00350343">
        <w:rPr>
          <w:rFonts w:ascii="Arial" w:hAnsi="Arial" w:cs="Arial"/>
          <w:sz w:val="24"/>
          <w:szCs w:val="24"/>
        </w:rPr>
        <w:t>del contrato y para la presentación de protestas empezarán a computarse al día siguiente de la realización del acto, siempre que el acto administrativo de adjudicación y el informe de evaluación se encuentren  a disposición de los interesados en el día de celebración del acto de notificación.</w:t>
      </w:r>
    </w:p>
    <w:p w14:paraId="481D82E7" w14:textId="013F8C63" w:rsidR="00F76F67" w:rsidRPr="006674ED" w:rsidRDefault="00F76F67">
      <w:pPr>
        <w:jc w:val="both"/>
        <w:rPr>
          <w:rFonts w:ascii="Arial" w:hAnsi="Arial" w:cs="Arial"/>
          <w:sz w:val="24"/>
          <w:szCs w:val="24"/>
        </w:rPr>
      </w:pPr>
      <w:r w:rsidRPr="00350343">
        <w:rPr>
          <w:rFonts w:ascii="Arial" w:hAnsi="Arial" w:cs="Arial"/>
          <w:sz w:val="24"/>
          <w:szCs w:val="24"/>
        </w:rPr>
        <w:t>3</w:t>
      </w:r>
      <w:r w:rsidR="00B24371">
        <w:rPr>
          <w:rFonts w:ascii="Arial" w:hAnsi="Arial" w:cs="Arial"/>
          <w:sz w:val="24"/>
          <w:szCs w:val="24"/>
        </w:rPr>
        <w:t>8</w:t>
      </w:r>
      <w:r w:rsidRPr="00350343">
        <w:rPr>
          <w:rFonts w:ascii="Arial" w:hAnsi="Arial" w:cs="Arial"/>
          <w:sz w:val="24"/>
          <w:szCs w:val="24"/>
        </w:rPr>
        <w:t xml:space="preserve">.3 Cuando la adjudicación se dé a conocer por nota, ésta deberá acompañar una copia íntegra del acto administrativo de adjudicación. Con dicha nota, la Convocante podrá acompañar una copia del informe de evaluación. Si la Convocante no acompañare con la nota de comunicación de adjudicación una copia del informe de evaluación, los oferentes podrán  solicitar por escrito dicha copia a la Convocante, conforme a lo establecido en el Art.65 del </w:t>
      </w:r>
      <w:r w:rsidR="00242530">
        <w:rPr>
          <w:rFonts w:ascii="Arial" w:hAnsi="Arial" w:cs="Arial"/>
          <w:sz w:val="24"/>
          <w:szCs w:val="24"/>
        </w:rPr>
        <w:t>d</w:t>
      </w:r>
      <w:r w:rsidRPr="00350343">
        <w:rPr>
          <w:rFonts w:ascii="Arial" w:hAnsi="Arial" w:cs="Arial"/>
          <w:sz w:val="24"/>
          <w:szCs w:val="24"/>
        </w:rPr>
        <w:t xml:space="preserve">ecreto </w:t>
      </w:r>
      <w:r w:rsidR="00242530">
        <w:rPr>
          <w:rFonts w:ascii="Arial" w:hAnsi="Arial" w:cs="Arial"/>
          <w:sz w:val="24"/>
          <w:szCs w:val="24"/>
        </w:rPr>
        <w:t xml:space="preserve">Nº </w:t>
      </w:r>
      <w:r w:rsidR="009B341B">
        <w:rPr>
          <w:rFonts w:ascii="Arial" w:hAnsi="Arial" w:cs="Arial"/>
          <w:sz w:val="24"/>
          <w:szCs w:val="24"/>
        </w:rPr>
        <w:t>21909/03</w:t>
      </w:r>
      <w:r w:rsidRPr="00350343">
        <w:rPr>
          <w:rFonts w:ascii="Arial" w:hAnsi="Arial" w:cs="Arial"/>
          <w:sz w:val="24"/>
          <w:szCs w:val="24"/>
        </w:rPr>
        <w:t xml:space="preserve">. La presentación de la solicitud de copia del informe suspenderá el plazo para interponer protestas contra la adjudicación, hasta </w:t>
      </w:r>
      <w:r w:rsidRPr="006674ED">
        <w:rPr>
          <w:rFonts w:ascii="Arial" w:hAnsi="Arial" w:cs="Arial"/>
          <w:sz w:val="24"/>
          <w:szCs w:val="24"/>
        </w:rPr>
        <w:t>tanto se haga entrega del informe de evaluación.</w:t>
      </w:r>
    </w:p>
    <w:p w14:paraId="2F33BC06" w14:textId="662DD545" w:rsidR="00F76F67" w:rsidRPr="00B24371" w:rsidRDefault="00FC6E4A" w:rsidP="003E4A44">
      <w:pPr>
        <w:pStyle w:val="Ttulo2"/>
        <w:jc w:val="both"/>
      </w:pPr>
      <w:bookmarkStart w:id="55" w:name="_Toc513122177"/>
      <w:r w:rsidRPr="00B24371">
        <w:t>3</w:t>
      </w:r>
      <w:r w:rsidR="00B24371">
        <w:t>9</w:t>
      </w:r>
      <w:r w:rsidRPr="00B24371">
        <w:t>.</w:t>
      </w:r>
      <w:r w:rsidRPr="00B24371">
        <w:tab/>
      </w:r>
      <w:r w:rsidR="005A55D2" w:rsidRPr="00B24371">
        <w:t xml:space="preserve">FORMALIZACIÓN </w:t>
      </w:r>
      <w:r w:rsidRPr="00B24371">
        <w:t>DEL CONTRATO</w:t>
      </w:r>
      <w:r w:rsidRPr="00B24371">
        <w:tab/>
      </w:r>
      <w:bookmarkEnd w:id="55"/>
    </w:p>
    <w:p w14:paraId="6EC0FF6E" w14:textId="62BF177F" w:rsidR="00F76F67" w:rsidRPr="00B24371" w:rsidRDefault="00F76F67" w:rsidP="0002290E">
      <w:pPr>
        <w:jc w:val="both"/>
        <w:rPr>
          <w:rFonts w:ascii="Arial" w:hAnsi="Arial" w:cs="Arial"/>
          <w:sz w:val="24"/>
          <w:szCs w:val="24"/>
        </w:rPr>
      </w:pPr>
      <w:r w:rsidRPr="00B24371">
        <w:rPr>
          <w:rFonts w:ascii="Arial" w:hAnsi="Arial" w:cs="Arial"/>
          <w:sz w:val="24"/>
          <w:szCs w:val="24"/>
        </w:rPr>
        <w:t>3</w:t>
      </w:r>
      <w:r w:rsidR="00B24371">
        <w:rPr>
          <w:rFonts w:ascii="Arial" w:hAnsi="Arial" w:cs="Arial"/>
          <w:sz w:val="24"/>
          <w:szCs w:val="24"/>
        </w:rPr>
        <w:t>9</w:t>
      </w:r>
      <w:r w:rsidRPr="00B24371">
        <w:rPr>
          <w:rFonts w:ascii="Arial" w:hAnsi="Arial" w:cs="Arial"/>
          <w:sz w:val="24"/>
          <w:szCs w:val="24"/>
        </w:rPr>
        <w:t>.1 Toda adjudicación obligará a la Convocante y al adjudicatario a formalizar el contrato respectivo dentro de los veinte días (20) hábiles siguientes al de la notificación de la adjudicación</w:t>
      </w:r>
      <w:r w:rsidR="00E26C66" w:rsidRPr="00B24371">
        <w:rPr>
          <w:rFonts w:ascii="Arial" w:hAnsi="Arial" w:cs="Arial"/>
          <w:sz w:val="24"/>
          <w:szCs w:val="24"/>
        </w:rPr>
        <w:t>, considerando además el plazo de impugnación según se contempla en el Art. 34 del Decreto N° 7434/11.</w:t>
      </w:r>
    </w:p>
    <w:p w14:paraId="7D140336" w14:textId="7B559942" w:rsidR="00F76F67" w:rsidRPr="00B24371" w:rsidRDefault="006674ED">
      <w:pPr>
        <w:jc w:val="both"/>
        <w:rPr>
          <w:rFonts w:ascii="Arial" w:hAnsi="Arial" w:cs="Arial"/>
          <w:sz w:val="24"/>
          <w:szCs w:val="24"/>
        </w:rPr>
      </w:pPr>
      <w:r w:rsidRPr="00B24371">
        <w:rPr>
          <w:rFonts w:ascii="Arial" w:hAnsi="Arial" w:cs="Arial"/>
          <w:sz w:val="24"/>
          <w:szCs w:val="24"/>
        </w:rPr>
        <w:lastRenderedPageBreak/>
        <w:t>3</w:t>
      </w:r>
      <w:r w:rsidR="00B24371">
        <w:rPr>
          <w:rFonts w:ascii="Arial" w:hAnsi="Arial" w:cs="Arial"/>
          <w:sz w:val="24"/>
          <w:szCs w:val="24"/>
        </w:rPr>
        <w:t>9</w:t>
      </w:r>
      <w:r w:rsidR="00F76F67" w:rsidRPr="00B24371">
        <w:rPr>
          <w:rFonts w:ascii="Arial" w:hAnsi="Arial" w:cs="Arial"/>
          <w:sz w:val="24"/>
          <w:szCs w:val="24"/>
        </w:rPr>
        <w:t xml:space="preserve">.2 Si el adjudicatario no firmase el contrato por causas imputables al mismo dentro del plazo señalado en el párrafo precedente, la Convocante podrá, sin necesidad de un nuevo procedimiento, adjudicar el contrato al </w:t>
      </w:r>
      <w:r w:rsidR="002527E6" w:rsidRPr="00B24371">
        <w:rPr>
          <w:rFonts w:ascii="Arial" w:hAnsi="Arial" w:cs="Arial"/>
          <w:sz w:val="24"/>
          <w:szCs w:val="24"/>
        </w:rPr>
        <w:t>o</w:t>
      </w:r>
      <w:r w:rsidR="00F76F67" w:rsidRPr="00B24371">
        <w:rPr>
          <w:rFonts w:ascii="Arial" w:hAnsi="Arial" w:cs="Arial"/>
          <w:sz w:val="24"/>
          <w:szCs w:val="24"/>
        </w:rPr>
        <w:t>ferente que haya presentado la siguiente oferta evaluada como la más baja, de conformidad con lo asentado en el dictamen de</w:t>
      </w:r>
      <w:r w:rsidR="002602CD" w:rsidRPr="00B24371">
        <w:rPr>
          <w:rFonts w:ascii="Arial" w:hAnsi="Arial" w:cs="Arial"/>
          <w:sz w:val="24"/>
          <w:szCs w:val="24"/>
        </w:rPr>
        <w:t>l comité de evaluación</w:t>
      </w:r>
      <w:r w:rsidR="00F76F67" w:rsidRPr="00B24371">
        <w:rPr>
          <w:rFonts w:ascii="Arial" w:hAnsi="Arial" w:cs="Arial"/>
          <w:sz w:val="24"/>
          <w:szCs w:val="24"/>
        </w:rPr>
        <w:t xml:space="preserve">, y así sucesivamente, en caso de que éste último no acepte la adjudicación, siempre que la diferencia de precio con respecto a la oferta que inicialmente hubiese resultado ganadora, no sea superior al diez por ciento (10%) o el </w:t>
      </w:r>
      <w:r w:rsidR="002527E6" w:rsidRPr="00B24371">
        <w:rPr>
          <w:rFonts w:ascii="Arial" w:hAnsi="Arial" w:cs="Arial"/>
          <w:sz w:val="24"/>
          <w:szCs w:val="24"/>
        </w:rPr>
        <w:t>o</w:t>
      </w:r>
      <w:r w:rsidR="00F76F67" w:rsidRPr="00B24371">
        <w:rPr>
          <w:rFonts w:ascii="Arial" w:hAnsi="Arial" w:cs="Arial"/>
          <w:sz w:val="24"/>
          <w:szCs w:val="24"/>
        </w:rPr>
        <w:t>ferente acepte reducir su oferta hasta el porcentaje señalado.</w:t>
      </w:r>
    </w:p>
    <w:p w14:paraId="03CC3052" w14:textId="0630396E" w:rsidR="00F76F67" w:rsidRPr="00B24371" w:rsidRDefault="006674ED">
      <w:pPr>
        <w:jc w:val="both"/>
        <w:rPr>
          <w:rFonts w:ascii="Arial" w:hAnsi="Arial" w:cs="Arial"/>
          <w:sz w:val="24"/>
          <w:szCs w:val="24"/>
        </w:rPr>
      </w:pPr>
      <w:r w:rsidRPr="00B24371">
        <w:rPr>
          <w:rFonts w:ascii="Arial" w:hAnsi="Arial" w:cs="Arial"/>
          <w:sz w:val="24"/>
          <w:szCs w:val="24"/>
        </w:rPr>
        <w:t>3</w:t>
      </w:r>
      <w:r w:rsidR="00B24371">
        <w:rPr>
          <w:rFonts w:ascii="Arial" w:hAnsi="Arial" w:cs="Arial"/>
          <w:sz w:val="24"/>
          <w:szCs w:val="24"/>
        </w:rPr>
        <w:t>9</w:t>
      </w:r>
      <w:r w:rsidR="00F76F67" w:rsidRPr="00B24371">
        <w:rPr>
          <w:rFonts w:ascii="Arial" w:hAnsi="Arial" w:cs="Arial"/>
          <w:sz w:val="24"/>
          <w:szCs w:val="24"/>
        </w:rPr>
        <w:t xml:space="preserve">.3 Cuando el </w:t>
      </w:r>
      <w:r w:rsidR="000D47BF" w:rsidRPr="00B24371">
        <w:rPr>
          <w:rFonts w:ascii="Arial" w:hAnsi="Arial" w:cs="Arial"/>
          <w:sz w:val="24"/>
          <w:szCs w:val="24"/>
        </w:rPr>
        <w:t>o</w:t>
      </w:r>
      <w:r w:rsidR="00F76F67" w:rsidRPr="00B24371">
        <w:rPr>
          <w:rFonts w:ascii="Arial" w:hAnsi="Arial" w:cs="Arial"/>
          <w:sz w:val="24"/>
          <w:szCs w:val="24"/>
        </w:rPr>
        <w:t xml:space="preserve">ferente seleccionado </w:t>
      </w:r>
      <w:r w:rsidR="002602CD" w:rsidRPr="00B24371">
        <w:rPr>
          <w:rFonts w:ascii="Arial" w:hAnsi="Arial" w:cs="Arial"/>
          <w:sz w:val="24"/>
          <w:szCs w:val="24"/>
        </w:rPr>
        <w:t>suscriba el contrato</w:t>
      </w:r>
      <w:r w:rsidR="00F76F67" w:rsidRPr="00B24371">
        <w:rPr>
          <w:rFonts w:ascii="Arial" w:hAnsi="Arial" w:cs="Arial"/>
          <w:sz w:val="24"/>
          <w:szCs w:val="24"/>
        </w:rPr>
        <w:t xml:space="preserve"> y </w:t>
      </w:r>
      <w:r w:rsidR="002602CD" w:rsidRPr="00B24371">
        <w:rPr>
          <w:rFonts w:ascii="Arial" w:hAnsi="Arial" w:cs="Arial"/>
          <w:sz w:val="24"/>
          <w:szCs w:val="24"/>
        </w:rPr>
        <w:t xml:space="preserve">suministre </w:t>
      </w:r>
      <w:r w:rsidR="00F76F67" w:rsidRPr="00B24371">
        <w:rPr>
          <w:rFonts w:ascii="Arial" w:hAnsi="Arial" w:cs="Arial"/>
          <w:sz w:val="24"/>
          <w:szCs w:val="24"/>
        </w:rPr>
        <w:t xml:space="preserve">la garantía de </w:t>
      </w:r>
      <w:r w:rsidR="000D47BF" w:rsidRPr="00B24371">
        <w:rPr>
          <w:rFonts w:ascii="Arial" w:hAnsi="Arial" w:cs="Arial"/>
          <w:sz w:val="24"/>
          <w:szCs w:val="24"/>
        </w:rPr>
        <w:t xml:space="preserve">fiel </w:t>
      </w:r>
      <w:r w:rsidR="00F76F67" w:rsidRPr="00B24371">
        <w:rPr>
          <w:rFonts w:ascii="Arial" w:hAnsi="Arial" w:cs="Arial"/>
          <w:sz w:val="24"/>
          <w:szCs w:val="24"/>
        </w:rPr>
        <w:t xml:space="preserve">cumplimiento </w:t>
      </w:r>
      <w:r w:rsidR="000D47BF" w:rsidRPr="00B24371">
        <w:rPr>
          <w:rFonts w:ascii="Arial" w:hAnsi="Arial" w:cs="Arial"/>
          <w:sz w:val="24"/>
          <w:szCs w:val="24"/>
        </w:rPr>
        <w:t xml:space="preserve">de contrato </w:t>
      </w:r>
      <w:r w:rsidR="00F76F67" w:rsidRPr="00B24371">
        <w:rPr>
          <w:rFonts w:ascii="Arial" w:hAnsi="Arial" w:cs="Arial"/>
          <w:sz w:val="24"/>
          <w:szCs w:val="24"/>
        </w:rPr>
        <w:t xml:space="preserve">de conformidad con la </w:t>
      </w:r>
      <w:r w:rsidR="000D47BF" w:rsidRPr="00B24371">
        <w:rPr>
          <w:rFonts w:ascii="Arial" w:hAnsi="Arial" w:cs="Arial"/>
          <w:sz w:val="24"/>
          <w:szCs w:val="24"/>
        </w:rPr>
        <w:t>c</w:t>
      </w:r>
      <w:r w:rsidR="00F76F67" w:rsidRPr="00B24371">
        <w:rPr>
          <w:rFonts w:ascii="Arial" w:hAnsi="Arial" w:cs="Arial"/>
          <w:sz w:val="24"/>
          <w:szCs w:val="24"/>
        </w:rPr>
        <w:t xml:space="preserve">láusula 40 de esta Sección I (IAO) la Convocante informará inmediatamente a cada uno de los </w:t>
      </w:r>
      <w:r w:rsidR="005A6937" w:rsidRPr="00B24371">
        <w:rPr>
          <w:rFonts w:ascii="Arial" w:hAnsi="Arial" w:cs="Arial"/>
          <w:sz w:val="24"/>
          <w:szCs w:val="24"/>
        </w:rPr>
        <w:t>o</w:t>
      </w:r>
      <w:r w:rsidR="00F76F67" w:rsidRPr="00B24371">
        <w:rPr>
          <w:rFonts w:ascii="Arial" w:hAnsi="Arial" w:cs="Arial"/>
          <w:sz w:val="24"/>
          <w:szCs w:val="24"/>
        </w:rPr>
        <w:t xml:space="preserve">ferentes no seleccionados y les devolverá su garantía de </w:t>
      </w:r>
      <w:r w:rsidR="009D10FF" w:rsidRPr="00B24371">
        <w:rPr>
          <w:rFonts w:ascii="Arial" w:hAnsi="Arial" w:cs="Arial"/>
          <w:sz w:val="24"/>
          <w:szCs w:val="24"/>
        </w:rPr>
        <w:t>m</w:t>
      </w:r>
      <w:r w:rsidR="00F76F67" w:rsidRPr="00B24371">
        <w:rPr>
          <w:rFonts w:ascii="Arial" w:hAnsi="Arial" w:cs="Arial"/>
          <w:sz w:val="24"/>
          <w:szCs w:val="24"/>
        </w:rPr>
        <w:t xml:space="preserve">antenimiento de la oferta. </w:t>
      </w:r>
    </w:p>
    <w:p w14:paraId="4B667D73" w14:textId="45531D7E" w:rsidR="00F76F67" w:rsidRPr="00B24371" w:rsidRDefault="00036B8D">
      <w:pPr>
        <w:jc w:val="both"/>
        <w:rPr>
          <w:rFonts w:ascii="Arial" w:hAnsi="Arial" w:cs="Arial"/>
          <w:sz w:val="24"/>
          <w:szCs w:val="24"/>
        </w:rPr>
      </w:pPr>
      <w:r w:rsidRPr="00B24371">
        <w:rPr>
          <w:rFonts w:ascii="Arial" w:hAnsi="Arial" w:cs="Arial"/>
          <w:sz w:val="24"/>
          <w:szCs w:val="24"/>
        </w:rPr>
        <w:t>3</w:t>
      </w:r>
      <w:r w:rsidR="00B24371">
        <w:rPr>
          <w:rFonts w:ascii="Arial" w:hAnsi="Arial" w:cs="Arial"/>
          <w:sz w:val="24"/>
          <w:szCs w:val="24"/>
        </w:rPr>
        <w:t>9</w:t>
      </w:r>
      <w:r w:rsidRPr="00B24371">
        <w:rPr>
          <w:rFonts w:ascii="Arial" w:hAnsi="Arial" w:cs="Arial"/>
          <w:sz w:val="24"/>
          <w:szCs w:val="24"/>
        </w:rPr>
        <w:t>.4 Si</w:t>
      </w:r>
      <w:r w:rsidR="00F76F67" w:rsidRPr="00B24371">
        <w:rPr>
          <w:rFonts w:ascii="Arial" w:hAnsi="Arial" w:cs="Arial"/>
          <w:sz w:val="24"/>
          <w:szCs w:val="24"/>
        </w:rPr>
        <w:t xml:space="preserve"> el </w:t>
      </w:r>
      <w:r w:rsidR="009D10FF" w:rsidRPr="00B24371">
        <w:rPr>
          <w:rFonts w:ascii="Arial" w:hAnsi="Arial" w:cs="Arial"/>
          <w:sz w:val="24"/>
          <w:szCs w:val="24"/>
        </w:rPr>
        <w:t>o</w:t>
      </w:r>
      <w:r w:rsidR="00F76F67" w:rsidRPr="00B24371">
        <w:rPr>
          <w:rFonts w:ascii="Arial" w:hAnsi="Arial" w:cs="Arial"/>
          <w:sz w:val="24"/>
          <w:szCs w:val="24"/>
        </w:rPr>
        <w:t>ferente no presentare la documentación requerid</w:t>
      </w:r>
      <w:r w:rsidR="002602CD" w:rsidRPr="00B24371">
        <w:rPr>
          <w:rFonts w:ascii="Arial" w:hAnsi="Arial" w:cs="Arial"/>
          <w:sz w:val="24"/>
          <w:szCs w:val="24"/>
        </w:rPr>
        <w:t>a</w:t>
      </w:r>
      <w:r w:rsidR="00F76F67" w:rsidRPr="00B24371">
        <w:rPr>
          <w:rFonts w:ascii="Arial" w:hAnsi="Arial" w:cs="Arial"/>
          <w:sz w:val="24"/>
          <w:szCs w:val="24"/>
        </w:rPr>
        <w:t xml:space="preserve"> para la </w:t>
      </w:r>
      <w:r w:rsidR="00E50D7A" w:rsidRPr="00B24371">
        <w:rPr>
          <w:rFonts w:ascii="Arial" w:hAnsi="Arial" w:cs="Arial"/>
          <w:sz w:val="24"/>
          <w:szCs w:val="24"/>
        </w:rPr>
        <w:t xml:space="preserve">formalización </w:t>
      </w:r>
      <w:r w:rsidR="00F76F67" w:rsidRPr="00B24371">
        <w:rPr>
          <w:rFonts w:ascii="Arial" w:hAnsi="Arial" w:cs="Arial"/>
          <w:sz w:val="24"/>
          <w:szCs w:val="24"/>
        </w:rPr>
        <w:t xml:space="preserve">del contrato o si hubiere realizado declaraciones juradas falsas, se considerará que el </w:t>
      </w:r>
      <w:r w:rsidR="00B07A32" w:rsidRPr="00B24371">
        <w:rPr>
          <w:rFonts w:ascii="Arial" w:hAnsi="Arial" w:cs="Arial"/>
          <w:sz w:val="24"/>
          <w:szCs w:val="24"/>
        </w:rPr>
        <w:t>o</w:t>
      </w:r>
      <w:r w:rsidR="00F76F67" w:rsidRPr="00B24371">
        <w:rPr>
          <w:rFonts w:ascii="Arial" w:hAnsi="Arial" w:cs="Arial"/>
          <w:sz w:val="24"/>
          <w:szCs w:val="24"/>
        </w:rPr>
        <w:t>ferente no firma el contrato por causa imputable al mismo, y se procederá a dejar sin efecto la adjudicación y a ejecutar la garantía de mantenimiento de oferta.</w:t>
      </w:r>
    </w:p>
    <w:p w14:paraId="2FDE5B6D" w14:textId="168BA112" w:rsidR="00256508" w:rsidRPr="00B24371" w:rsidRDefault="00036B8D">
      <w:pPr>
        <w:jc w:val="both"/>
        <w:rPr>
          <w:rFonts w:ascii="Arial" w:hAnsi="Arial" w:cs="Arial"/>
          <w:sz w:val="24"/>
          <w:szCs w:val="24"/>
        </w:rPr>
      </w:pPr>
      <w:r w:rsidRPr="00B24371">
        <w:rPr>
          <w:rFonts w:ascii="Arial" w:hAnsi="Arial" w:cs="Arial"/>
          <w:sz w:val="24"/>
          <w:szCs w:val="24"/>
        </w:rPr>
        <w:t>3</w:t>
      </w:r>
      <w:r w:rsidR="00B24371">
        <w:rPr>
          <w:rFonts w:ascii="Arial" w:hAnsi="Arial" w:cs="Arial"/>
          <w:sz w:val="24"/>
          <w:szCs w:val="24"/>
        </w:rPr>
        <w:t>9</w:t>
      </w:r>
      <w:r w:rsidRPr="00B24371">
        <w:rPr>
          <w:rFonts w:ascii="Arial" w:hAnsi="Arial" w:cs="Arial"/>
          <w:sz w:val="24"/>
          <w:szCs w:val="24"/>
        </w:rPr>
        <w:t xml:space="preserve">.5 </w:t>
      </w:r>
      <w:r w:rsidR="00256508" w:rsidRPr="00B24371">
        <w:rPr>
          <w:rFonts w:ascii="Arial" w:hAnsi="Arial" w:cs="Arial"/>
          <w:sz w:val="24"/>
          <w:szCs w:val="24"/>
        </w:rPr>
        <w:t xml:space="preserve">A los efectos de la </w:t>
      </w:r>
      <w:r w:rsidR="00E26C66" w:rsidRPr="00B24371">
        <w:rPr>
          <w:rFonts w:ascii="Arial" w:hAnsi="Arial" w:cs="Arial"/>
          <w:sz w:val="24"/>
          <w:szCs w:val="24"/>
        </w:rPr>
        <w:t>formalizac</w:t>
      </w:r>
      <w:r w:rsidR="00256508" w:rsidRPr="00B24371">
        <w:rPr>
          <w:rFonts w:ascii="Arial" w:hAnsi="Arial" w:cs="Arial"/>
          <w:sz w:val="24"/>
          <w:szCs w:val="24"/>
        </w:rPr>
        <w:t xml:space="preserve">ión del contrato, la convocante notificará al adjudicado </w:t>
      </w:r>
      <w:r w:rsidR="00E26C66" w:rsidRPr="00B24371">
        <w:rPr>
          <w:rFonts w:ascii="Arial" w:hAnsi="Arial" w:cs="Arial"/>
          <w:sz w:val="24"/>
          <w:szCs w:val="24"/>
        </w:rPr>
        <w:t xml:space="preserve">en qué fecha deberá concurrir a suscribir el contrato </w:t>
      </w:r>
      <w:r w:rsidR="00EC0B72" w:rsidRPr="00B24371">
        <w:rPr>
          <w:rFonts w:ascii="Arial" w:hAnsi="Arial" w:cs="Arial"/>
          <w:sz w:val="24"/>
          <w:szCs w:val="24"/>
        </w:rPr>
        <w:t xml:space="preserve">así como </w:t>
      </w:r>
      <w:r w:rsidR="00E26C66" w:rsidRPr="00B24371">
        <w:rPr>
          <w:rFonts w:ascii="Arial" w:hAnsi="Arial" w:cs="Arial"/>
          <w:sz w:val="24"/>
          <w:szCs w:val="24"/>
        </w:rPr>
        <w:t xml:space="preserve">la fecha de inicio de la cobertura que será incluida en la póliza, ésta </w:t>
      </w:r>
      <w:r w:rsidR="00EC0B72" w:rsidRPr="00B24371">
        <w:rPr>
          <w:rFonts w:ascii="Arial" w:hAnsi="Arial" w:cs="Arial"/>
          <w:sz w:val="24"/>
          <w:szCs w:val="24"/>
        </w:rPr>
        <w:t xml:space="preserve">última </w:t>
      </w:r>
      <w:r w:rsidR="00E26C66" w:rsidRPr="00B24371">
        <w:rPr>
          <w:rFonts w:ascii="Arial" w:hAnsi="Arial" w:cs="Arial"/>
          <w:sz w:val="24"/>
          <w:szCs w:val="24"/>
        </w:rPr>
        <w:t xml:space="preserve">deberá ser presentada para la suscripción del contrato, </w:t>
      </w:r>
      <w:r w:rsidR="00EC0B72" w:rsidRPr="00B24371">
        <w:rPr>
          <w:rFonts w:ascii="Arial" w:hAnsi="Arial" w:cs="Arial"/>
          <w:sz w:val="24"/>
          <w:szCs w:val="24"/>
        </w:rPr>
        <w:t>al igual que</w:t>
      </w:r>
      <w:r w:rsidR="00E26C66" w:rsidRPr="00B24371">
        <w:rPr>
          <w:rFonts w:ascii="Arial" w:hAnsi="Arial" w:cs="Arial"/>
          <w:sz w:val="24"/>
          <w:szCs w:val="24"/>
        </w:rPr>
        <w:t xml:space="preserve"> otra documentación que se indi</w:t>
      </w:r>
      <w:r w:rsidR="00EC0B72" w:rsidRPr="00B24371">
        <w:rPr>
          <w:rFonts w:ascii="Arial" w:hAnsi="Arial" w:cs="Arial"/>
          <w:sz w:val="24"/>
          <w:szCs w:val="24"/>
        </w:rPr>
        <w:t>que</w:t>
      </w:r>
      <w:r w:rsidR="00E26C66" w:rsidRPr="00B24371">
        <w:rPr>
          <w:rFonts w:ascii="Arial" w:hAnsi="Arial" w:cs="Arial"/>
          <w:sz w:val="24"/>
          <w:szCs w:val="24"/>
        </w:rPr>
        <w:t xml:space="preserve"> en el Anexo II del PBC.</w:t>
      </w:r>
    </w:p>
    <w:p w14:paraId="0BE856FC" w14:textId="77777777" w:rsidR="008C78E2" w:rsidRDefault="008C78E2">
      <w:pPr>
        <w:jc w:val="both"/>
        <w:rPr>
          <w:rFonts w:ascii="Arial" w:hAnsi="Arial" w:cs="Arial"/>
          <w:sz w:val="24"/>
          <w:szCs w:val="24"/>
        </w:rPr>
      </w:pPr>
    </w:p>
    <w:p w14:paraId="6B5DBC23" w14:textId="22111913" w:rsidR="008C78E2" w:rsidRPr="00B24371" w:rsidRDefault="00B24371" w:rsidP="008C78E2">
      <w:pPr>
        <w:pStyle w:val="Ttulo2"/>
        <w:jc w:val="both"/>
      </w:pPr>
      <w:bookmarkStart w:id="56" w:name="_Toc513122178"/>
      <w:r>
        <w:t>40</w:t>
      </w:r>
      <w:r w:rsidR="008C78E2" w:rsidRPr="00B24371">
        <w:t>. EMISIÓN DE LA POLIZA Y SU CONTENIDO</w:t>
      </w:r>
      <w:bookmarkEnd w:id="56"/>
    </w:p>
    <w:p w14:paraId="6AA86845" w14:textId="471CB8DF" w:rsidR="008C78E2" w:rsidRPr="00B24371" w:rsidRDefault="00B24371">
      <w:pPr>
        <w:jc w:val="both"/>
        <w:rPr>
          <w:rFonts w:ascii="Arial" w:hAnsi="Arial" w:cs="Arial"/>
          <w:sz w:val="24"/>
          <w:szCs w:val="24"/>
        </w:rPr>
      </w:pPr>
      <w:r>
        <w:rPr>
          <w:rFonts w:ascii="Arial" w:hAnsi="Arial" w:cs="Arial"/>
          <w:sz w:val="24"/>
          <w:szCs w:val="24"/>
        </w:rPr>
        <w:t>40</w:t>
      </w:r>
      <w:r w:rsidR="008C78E2" w:rsidRPr="00B24371">
        <w:rPr>
          <w:rFonts w:ascii="Arial" w:hAnsi="Arial" w:cs="Arial"/>
          <w:sz w:val="24"/>
          <w:szCs w:val="24"/>
        </w:rPr>
        <w:t xml:space="preserve">.1. El proveedor (asegurador) entregará a la convocante una póliza debidamente fechada y firmada, con redacción clara y fácilmente legible. </w:t>
      </w:r>
    </w:p>
    <w:p w14:paraId="6741CECC" w14:textId="2BA95B29" w:rsidR="008C78E2" w:rsidRPr="00B24371" w:rsidRDefault="00B24371">
      <w:pPr>
        <w:jc w:val="both"/>
        <w:rPr>
          <w:rFonts w:ascii="Arial" w:hAnsi="Arial" w:cs="Arial"/>
          <w:sz w:val="24"/>
          <w:szCs w:val="24"/>
        </w:rPr>
      </w:pPr>
      <w:r>
        <w:rPr>
          <w:rFonts w:ascii="Arial" w:hAnsi="Arial" w:cs="Arial"/>
          <w:sz w:val="24"/>
          <w:szCs w:val="24"/>
        </w:rPr>
        <w:t>40</w:t>
      </w:r>
      <w:r w:rsidR="008C78E2" w:rsidRPr="00B24371">
        <w:rPr>
          <w:rFonts w:ascii="Arial" w:hAnsi="Arial" w:cs="Arial"/>
          <w:sz w:val="24"/>
          <w:szCs w:val="24"/>
        </w:rPr>
        <w:t xml:space="preserve">.2.   La póliza deberá contener los nombres y domicilios de las partes, el interés o la entidad asegurada; los riesgos asumidos (tal como lo establece el pliego de  bases y condiciones); el momento desde el cual éstos se asumen y el plazo; la prima o cotización; la suma asegurada; y las condiciones generales </w:t>
      </w:r>
      <w:r w:rsidR="006674ED" w:rsidRPr="00B24371">
        <w:rPr>
          <w:rFonts w:ascii="Arial" w:hAnsi="Arial" w:cs="Arial"/>
          <w:sz w:val="24"/>
          <w:szCs w:val="24"/>
        </w:rPr>
        <w:t xml:space="preserve">y </w:t>
      </w:r>
      <w:r w:rsidR="008C78E2" w:rsidRPr="00B24371">
        <w:rPr>
          <w:rFonts w:ascii="Arial" w:hAnsi="Arial" w:cs="Arial"/>
          <w:sz w:val="24"/>
          <w:szCs w:val="24"/>
        </w:rPr>
        <w:t>particulares del contrato, en caso que hubiere.</w:t>
      </w:r>
      <w:r w:rsidR="000B0723" w:rsidRPr="00B24371">
        <w:rPr>
          <w:rFonts w:ascii="Arial" w:hAnsi="Arial" w:cs="Arial"/>
          <w:sz w:val="24"/>
          <w:szCs w:val="24"/>
        </w:rPr>
        <w:t xml:space="preserve"> Incluyendo las disposiciones contenidas en el pliego de bases y condiciones. </w:t>
      </w:r>
    </w:p>
    <w:p w14:paraId="177BCC48" w14:textId="231D29E6" w:rsidR="000B0723" w:rsidRPr="00B24371" w:rsidRDefault="000B0723">
      <w:pPr>
        <w:jc w:val="both"/>
        <w:rPr>
          <w:rFonts w:ascii="Arial" w:hAnsi="Arial" w:cs="Arial"/>
          <w:sz w:val="24"/>
          <w:szCs w:val="24"/>
        </w:rPr>
      </w:pPr>
      <w:r w:rsidRPr="00B24371">
        <w:rPr>
          <w:rFonts w:ascii="Arial" w:hAnsi="Arial" w:cs="Arial"/>
          <w:sz w:val="24"/>
          <w:szCs w:val="24"/>
        </w:rPr>
        <w:t>En caso de diferencias con las estipulaciones establecidas en la póliza, endosos u otros instrumentos de cobertura emitidas por la aseguradora, prevalecerá lo establecido en el pliego.</w:t>
      </w:r>
    </w:p>
    <w:p w14:paraId="17EDFDD7" w14:textId="75A05159" w:rsidR="0048482F" w:rsidRPr="002448D7" w:rsidRDefault="00B24371">
      <w:pPr>
        <w:jc w:val="both"/>
        <w:rPr>
          <w:rFonts w:ascii="Arial" w:hAnsi="Arial" w:cs="Arial"/>
          <w:sz w:val="24"/>
          <w:szCs w:val="24"/>
        </w:rPr>
      </w:pPr>
      <w:r>
        <w:rPr>
          <w:rFonts w:ascii="Arial" w:hAnsi="Arial" w:cs="Arial"/>
          <w:sz w:val="24"/>
          <w:szCs w:val="24"/>
        </w:rPr>
        <w:t>40</w:t>
      </w:r>
      <w:r w:rsidR="008C78E2" w:rsidRPr="002448D7">
        <w:rPr>
          <w:rFonts w:ascii="Arial" w:hAnsi="Arial" w:cs="Arial"/>
          <w:sz w:val="24"/>
          <w:szCs w:val="24"/>
        </w:rPr>
        <w:t>.3.</w:t>
      </w:r>
      <w:r w:rsidR="008C78E2" w:rsidRPr="002448D7">
        <w:rPr>
          <w:rFonts w:ascii="Arial" w:hAnsi="Arial" w:cs="Arial"/>
          <w:sz w:val="24"/>
          <w:szCs w:val="24"/>
        </w:rPr>
        <w:tab/>
        <w:t>Cuando el seguro se contratase simultáneamente con varias aseguradoras</w:t>
      </w:r>
      <w:r w:rsidR="006674ED" w:rsidRPr="002448D7">
        <w:rPr>
          <w:rFonts w:ascii="Arial" w:hAnsi="Arial" w:cs="Arial"/>
          <w:sz w:val="24"/>
          <w:szCs w:val="24"/>
        </w:rPr>
        <w:t xml:space="preserve"> (en coaseguro) para cubrir un mismo riesgo</w:t>
      </w:r>
      <w:r w:rsidR="008C78E2" w:rsidRPr="002448D7">
        <w:rPr>
          <w:rFonts w:ascii="Arial" w:hAnsi="Arial" w:cs="Arial"/>
          <w:sz w:val="24"/>
          <w:szCs w:val="24"/>
        </w:rPr>
        <w:t xml:space="preserve">, podrá emitirse una sola póliza. </w:t>
      </w:r>
    </w:p>
    <w:p w14:paraId="202FE225" w14:textId="019376FD" w:rsidR="0048482F" w:rsidRPr="00B24371" w:rsidRDefault="00B24371" w:rsidP="00B24371">
      <w:pPr>
        <w:pStyle w:val="Ttulo2"/>
        <w:jc w:val="both"/>
      </w:pPr>
      <w:r>
        <w:t>41</w:t>
      </w:r>
      <w:r w:rsidR="0048482F" w:rsidRPr="00B24371">
        <w:t>. CAPACITACIÓN AL PERSONAL AFECTADO</w:t>
      </w:r>
    </w:p>
    <w:p w14:paraId="0D10E3A7" w14:textId="220ED508" w:rsidR="00036B8D" w:rsidRDefault="00B24371">
      <w:pPr>
        <w:jc w:val="both"/>
        <w:rPr>
          <w:rFonts w:ascii="Arial" w:hAnsi="Arial" w:cs="Arial"/>
          <w:sz w:val="24"/>
          <w:szCs w:val="24"/>
        </w:rPr>
      </w:pPr>
      <w:r>
        <w:rPr>
          <w:rFonts w:ascii="Arial" w:hAnsi="Arial" w:cs="Arial"/>
          <w:sz w:val="24"/>
          <w:szCs w:val="24"/>
        </w:rPr>
        <w:t>41</w:t>
      </w:r>
      <w:r w:rsidR="0048482F">
        <w:rPr>
          <w:rFonts w:ascii="Arial" w:hAnsi="Arial" w:cs="Arial"/>
          <w:sz w:val="24"/>
          <w:szCs w:val="24"/>
        </w:rPr>
        <w:t xml:space="preserve">.1. </w:t>
      </w:r>
      <w:r w:rsidR="00847D7A">
        <w:rPr>
          <w:rFonts w:ascii="Arial" w:hAnsi="Arial" w:cs="Arial"/>
          <w:sz w:val="24"/>
          <w:szCs w:val="24"/>
        </w:rPr>
        <w:t xml:space="preserve">La empresa aseguradora, dentro del plazo de treinta (30) días desde la </w:t>
      </w:r>
      <w:r w:rsidR="00E50D7A">
        <w:rPr>
          <w:rFonts w:ascii="Arial" w:hAnsi="Arial" w:cs="Arial"/>
          <w:sz w:val="24"/>
          <w:szCs w:val="24"/>
        </w:rPr>
        <w:t>emisión de la póliza</w:t>
      </w:r>
      <w:r w:rsidR="00847D7A">
        <w:rPr>
          <w:rFonts w:ascii="Arial" w:hAnsi="Arial" w:cs="Arial"/>
          <w:sz w:val="24"/>
          <w:szCs w:val="24"/>
        </w:rPr>
        <w:t xml:space="preserve">, deberá realizar una capacitación al área encargada de gestionar el contrato de </w:t>
      </w:r>
      <w:r w:rsidR="00847D7A">
        <w:rPr>
          <w:rFonts w:ascii="Arial" w:hAnsi="Arial" w:cs="Arial"/>
          <w:sz w:val="24"/>
          <w:szCs w:val="24"/>
        </w:rPr>
        <w:lastRenderedPageBreak/>
        <w:t xml:space="preserve">seguros, exponiendo explícitamente respecto al riesgo cubierto, las cargas del asegurado, medios de comunicaciones aplicados para la agravación del riesgo y la denuncia en caso de ocurrencia del siniestro, plazos legales y contractuales establecidos para las partes, en fin todo lo concerniente para la correcta ejecución del contrato. </w:t>
      </w:r>
    </w:p>
    <w:p w14:paraId="5BFA29B9" w14:textId="1E419909" w:rsidR="00F76F67" w:rsidRPr="00350343" w:rsidRDefault="00FC6E4A" w:rsidP="003E4A44">
      <w:pPr>
        <w:pStyle w:val="Ttulo2"/>
        <w:jc w:val="both"/>
      </w:pPr>
      <w:bookmarkStart w:id="57" w:name="_Toc513122179"/>
      <w:r>
        <w:t>4</w:t>
      </w:r>
      <w:r w:rsidR="00B24371">
        <w:t>2</w:t>
      </w:r>
      <w:r w:rsidRPr="00350343">
        <w:t>.</w:t>
      </w:r>
      <w:r w:rsidRPr="00350343">
        <w:tab/>
        <w:t>GARANTÍA DE CUMPLIMIENTO DEL CONTRATO</w:t>
      </w:r>
      <w:bookmarkEnd w:id="57"/>
      <w:r w:rsidRPr="00350343">
        <w:tab/>
      </w:r>
    </w:p>
    <w:p w14:paraId="271F96EB" w14:textId="5CBF8FC4" w:rsidR="00F76F67" w:rsidRPr="00350343" w:rsidRDefault="00B24371" w:rsidP="0002290E">
      <w:pPr>
        <w:jc w:val="both"/>
        <w:rPr>
          <w:rFonts w:ascii="Arial" w:hAnsi="Arial" w:cs="Arial"/>
          <w:sz w:val="24"/>
          <w:szCs w:val="24"/>
        </w:rPr>
      </w:pPr>
      <w:r>
        <w:rPr>
          <w:rFonts w:ascii="Arial" w:hAnsi="Arial" w:cs="Arial"/>
          <w:sz w:val="24"/>
          <w:szCs w:val="24"/>
        </w:rPr>
        <w:t>42</w:t>
      </w:r>
      <w:r w:rsidR="00F76F67" w:rsidRPr="00350343">
        <w:rPr>
          <w:rFonts w:ascii="Arial" w:hAnsi="Arial" w:cs="Arial"/>
          <w:sz w:val="24"/>
          <w:szCs w:val="24"/>
        </w:rPr>
        <w:t xml:space="preserve">.1 El Proveedor deberá garantizar el fiel cumplimiento de contrato por un porcentaje indicado en la Sección </w:t>
      </w:r>
      <w:r w:rsidR="008519C2">
        <w:rPr>
          <w:rFonts w:ascii="Arial" w:hAnsi="Arial" w:cs="Arial"/>
          <w:sz w:val="24"/>
          <w:szCs w:val="24"/>
        </w:rPr>
        <w:t>I</w:t>
      </w:r>
      <w:r w:rsidR="00F76F67" w:rsidRPr="00350343">
        <w:rPr>
          <w:rFonts w:ascii="Arial" w:hAnsi="Arial" w:cs="Arial"/>
          <w:sz w:val="24"/>
          <w:szCs w:val="24"/>
        </w:rPr>
        <w:t>V,  Condiciones Especiales del Contrato</w:t>
      </w:r>
      <w:r w:rsidR="00C12CAD">
        <w:rPr>
          <w:rFonts w:ascii="Arial" w:hAnsi="Arial" w:cs="Arial"/>
          <w:sz w:val="24"/>
          <w:szCs w:val="24"/>
        </w:rPr>
        <w:t>,</w:t>
      </w:r>
      <w:r w:rsidR="00F76F67" w:rsidRPr="00350343">
        <w:rPr>
          <w:rFonts w:ascii="Arial" w:hAnsi="Arial" w:cs="Arial"/>
          <w:sz w:val="24"/>
          <w:szCs w:val="24"/>
        </w:rPr>
        <w:t xml:space="preserve"> por la Convoc</w:t>
      </w:r>
      <w:r w:rsidR="00FC6E4A">
        <w:rPr>
          <w:rFonts w:ascii="Arial" w:hAnsi="Arial" w:cs="Arial"/>
          <w:sz w:val="24"/>
          <w:szCs w:val="24"/>
        </w:rPr>
        <w:t xml:space="preserve">ante, y que se fijará en </w:t>
      </w:r>
      <w:r w:rsidR="008519C2">
        <w:rPr>
          <w:rFonts w:ascii="Arial" w:hAnsi="Arial" w:cs="Arial"/>
          <w:sz w:val="24"/>
          <w:szCs w:val="24"/>
        </w:rPr>
        <w:t>Guaraní</w:t>
      </w:r>
      <w:r w:rsidR="008519C2" w:rsidRPr="00350343">
        <w:rPr>
          <w:rFonts w:ascii="Arial" w:hAnsi="Arial" w:cs="Arial"/>
          <w:sz w:val="24"/>
          <w:szCs w:val="24"/>
        </w:rPr>
        <w:t>es</w:t>
      </w:r>
      <w:r w:rsidR="00C12CAD">
        <w:rPr>
          <w:rFonts w:ascii="Arial" w:hAnsi="Arial" w:cs="Arial"/>
          <w:sz w:val="24"/>
          <w:szCs w:val="24"/>
        </w:rPr>
        <w:t>,</w:t>
      </w:r>
      <w:r w:rsidR="00F76F67" w:rsidRPr="00350343">
        <w:rPr>
          <w:rFonts w:ascii="Arial" w:hAnsi="Arial" w:cs="Arial"/>
          <w:sz w:val="24"/>
          <w:szCs w:val="24"/>
        </w:rPr>
        <w:t xml:space="preserve"> entre el 5% y el 10% del valor total del contrato, de conformidad al artículo 39 inciso c) de la Ley N° 2051/03. A tal efecto, deberá presentar a la Convocante una garantía de</w:t>
      </w:r>
      <w:r w:rsidR="00102AC2">
        <w:rPr>
          <w:rFonts w:ascii="Arial" w:hAnsi="Arial" w:cs="Arial"/>
          <w:sz w:val="24"/>
          <w:szCs w:val="24"/>
        </w:rPr>
        <w:t xml:space="preserve"> fiel</w:t>
      </w:r>
      <w:r w:rsidR="00F76F67" w:rsidRPr="00350343">
        <w:rPr>
          <w:rFonts w:ascii="Arial" w:hAnsi="Arial" w:cs="Arial"/>
          <w:sz w:val="24"/>
          <w:szCs w:val="24"/>
        </w:rPr>
        <w:t xml:space="preserve"> cumplimiento del Contrato</w:t>
      </w:r>
      <w:r w:rsidR="00C12CAD">
        <w:rPr>
          <w:rFonts w:ascii="Arial" w:hAnsi="Arial" w:cs="Arial"/>
          <w:sz w:val="24"/>
          <w:szCs w:val="24"/>
        </w:rPr>
        <w:t>,</w:t>
      </w:r>
      <w:r w:rsidR="00381336">
        <w:rPr>
          <w:rFonts w:ascii="Arial" w:hAnsi="Arial" w:cs="Arial"/>
          <w:sz w:val="24"/>
          <w:szCs w:val="24"/>
        </w:rPr>
        <w:t xml:space="preserve"> emitida por una compañía aseguradora distinta al oferente,</w:t>
      </w:r>
      <w:r w:rsidR="00F76F67" w:rsidRPr="00350343">
        <w:rPr>
          <w:rFonts w:ascii="Arial" w:hAnsi="Arial" w:cs="Arial"/>
          <w:sz w:val="24"/>
          <w:szCs w:val="24"/>
        </w:rPr>
        <w:t xml:space="preserve"> bajo alguna de las siguientes formas:</w:t>
      </w:r>
    </w:p>
    <w:p w14:paraId="01ED80C1" w14:textId="24EB749E"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t xml:space="preserve">(a)  garantía bancaria emitida por un </w:t>
      </w:r>
      <w:r w:rsidR="00F476FD">
        <w:rPr>
          <w:rFonts w:ascii="Arial" w:hAnsi="Arial" w:cs="Arial"/>
          <w:sz w:val="24"/>
          <w:szCs w:val="24"/>
        </w:rPr>
        <w:t>b</w:t>
      </w:r>
      <w:r w:rsidRPr="00350343">
        <w:rPr>
          <w:rFonts w:ascii="Arial" w:hAnsi="Arial" w:cs="Arial"/>
          <w:sz w:val="24"/>
          <w:szCs w:val="24"/>
        </w:rPr>
        <w:t>anco estableci</w:t>
      </w:r>
      <w:r w:rsidR="004D25DF">
        <w:rPr>
          <w:rFonts w:ascii="Arial" w:hAnsi="Arial" w:cs="Arial"/>
          <w:sz w:val="24"/>
          <w:szCs w:val="24"/>
        </w:rPr>
        <w:t xml:space="preserve">do en la República del Paraguay. </w:t>
      </w:r>
      <w:r w:rsidR="004D25DF" w:rsidRPr="00350343">
        <w:rPr>
          <w:rFonts w:ascii="Arial" w:hAnsi="Arial" w:cs="Arial"/>
          <w:sz w:val="24"/>
          <w:szCs w:val="24"/>
        </w:rPr>
        <w:t>Las garantías deberán ajustarse a las condiciones y al formulario estándar correspondiente establecido en la Sección VI de los Documentos de Licitación.</w:t>
      </w:r>
    </w:p>
    <w:p w14:paraId="0F711541" w14:textId="22552BF2" w:rsidR="00F76F67" w:rsidRPr="00350343" w:rsidRDefault="00F76F67" w:rsidP="00B24371">
      <w:pPr>
        <w:tabs>
          <w:tab w:val="left" w:pos="284"/>
        </w:tabs>
        <w:jc w:val="both"/>
        <w:rPr>
          <w:rFonts w:ascii="Arial" w:hAnsi="Arial" w:cs="Arial"/>
          <w:sz w:val="24"/>
          <w:szCs w:val="24"/>
        </w:rPr>
      </w:pPr>
      <w:r w:rsidRPr="00350343">
        <w:rPr>
          <w:rFonts w:ascii="Arial" w:hAnsi="Arial" w:cs="Arial"/>
          <w:sz w:val="24"/>
          <w:szCs w:val="24"/>
        </w:rPr>
        <w:t xml:space="preserve">(b)  póliza de seguros emitida por una </w:t>
      </w:r>
      <w:r w:rsidR="00C32019">
        <w:rPr>
          <w:rFonts w:ascii="Arial" w:hAnsi="Arial" w:cs="Arial"/>
          <w:sz w:val="24"/>
          <w:szCs w:val="24"/>
        </w:rPr>
        <w:t>c</w:t>
      </w:r>
      <w:r w:rsidRPr="00350343">
        <w:rPr>
          <w:rFonts w:ascii="Arial" w:hAnsi="Arial" w:cs="Arial"/>
          <w:sz w:val="24"/>
          <w:szCs w:val="24"/>
        </w:rPr>
        <w:t xml:space="preserve">ompañía de </w:t>
      </w:r>
      <w:r w:rsidR="00C32019">
        <w:rPr>
          <w:rFonts w:ascii="Arial" w:hAnsi="Arial" w:cs="Arial"/>
          <w:sz w:val="24"/>
          <w:szCs w:val="24"/>
        </w:rPr>
        <w:t>s</w:t>
      </w:r>
      <w:r w:rsidRPr="00350343">
        <w:rPr>
          <w:rFonts w:ascii="Arial" w:hAnsi="Arial" w:cs="Arial"/>
          <w:sz w:val="24"/>
          <w:szCs w:val="24"/>
        </w:rPr>
        <w:t>eguros</w:t>
      </w:r>
      <w:r w:rsidR="00C12CAD">
        <w:rPr>
          <w:rFonts w:ascii="Arial" w:hAnsi="Arial" w:cs="Arial"/>
          <w:sz w:val="24"/>
          <w:szCs w:val="24"/>
        </w:rPr>
        <w:t>,</w:t>
      </w:r>
      <w:r w:rsidRPr="00350343">
        <w:rPr>
          <w:rFonts w:ascii="Arial" w:hAnsi="Arial" w:cs="Arial"/>
          <w:sz w:val="24"/>
          <w:szCs w:val="24"/>
        </w:rPr>
        <w:t xml:space="preserve"> autorizada a operar y emitir pólizas de seguros de caución en la República del Paraguay. </w:t>
      </w:r>
    </w:p>
    <w:p w14:paraId="00490761" w14:textId="3164AAAC" w:rsidR="00F76F67" w:rsidRPr="002602CD" w:rsidRDefault="00405525">
      <w:pPr>
        <w:jc w:val="both"/>
        <w:rPr>
          <w:rFonts w:ascii="Arial" w:hAnsi="Arial" w:cs="Arial"/>
          <w:sz w:val="24"/>
          <w:szCs w:val="24"/>
        </w:rPr>
      </w:pPr>
      <w:r>
        <w:rPr>
          <w:rFonts w:ascii="Arial" w:hAnsi="Arial" w:cs="Arial"/>
          <w:sz w:val="24"/>
          <w:szCs w:val="24"/>
        </w:rPr>
        <w:t>4</w:t>
      </w:r>
      <w:r w:rsidR="00B24371">
        <w:rPr>
          <w:rFonts w:ascii="Arial" w:hAnsi="Arial" w:cs="Arial"/>
          <w:sz w:val="24"/>
          <w:szCs w:val="24"/>
        </w:rPr>
        <w:t>2</w:t>
      </w:r>
      <w:r w:rsidR="00F76F67" w:rsidRPr="00350343">
        <w:rPr>
          <w:rFonts w:ascii="Arial" w:hAnsi="Arial" w:cs="Arial"/>
          <w:sz w:val="24"/>
          <w:szCs w:val="24"/>
        </w:rPr>
        <w:t xml:space="preserve">.2 </w:t>
      </w:r>
      <w:r w:rsidR="00F76F67" w:rsidRPr="002602CD">
        <w:rPr>
          <w:rFonts w:ascii="Arial" w:hAnsi="Arial" w:cs="Arial"/>
          <w:sz w:val="24"/>
          <w:szCs w:val="24"/>
        </w:rPr>
        <w:t xml:space="preserve">La garantía de </w:t>
      </w:r>
      <w:r w:rsidR="00C80A79">
        <w:rPr>
          <w:rFonts w:ascii="Arial" w:hAnsi="Arial" w:cs="Arial"/>
          <w:sz w:val="24"/>
          <w:szCs w:val="24"/>
        </w:rPr>
        <w:t xml:space="preserve">fiel </w:t>
      </w:r>
      <w:r w:rsidR="00F76F67" w:rsidRPr="002602CD">
        <w:rPr>
          <w:rFonts w:ascii="Arial" w:hAnsi="Arial" w:cs="Arial"/>
          <w:sz w:val="24"/>
          <w:szCs w:val="24"/>
        </w:rPr>
        <w:t>cumplimiento de contrato deberá ser presentada por el Proveedor dentro de los diez (10) días calendario siguientes</w:t>
      </w:r>
      <w:r w:rsidR="00C12CAD" w:rsidRPr="002602CD">
        <w:rPr>
          <w:rFonts w:ascii="Arial" w:hAnsi="Arial" w:cs="Arial"/>
          <w:sz w:val="24"/>
          <w:szCs w:val="24"/>
        </w:rPr>
        <w:t>,</w:t>
      </w:r>
      <w:r w:rsidR="00F76F67" w:rsidRPr="002602CD">
        <w:rPr>
          <w:rFonts w:ascii="Arial" w:hAnsi="Arial" w:cs="Arial"/>
          <w:sz w:val="24"/>
          <w:szCs w:val="24"/>
        </w:rPr>
        <w:t xml:space="preserve"> a partir de la fecha de suscripción del</w:t>
      </w:r>
      <w:r w:rsidR="00FF2EB7">
        <w:rPr>
          <w:rFonts w:ascii="Arial" w:hAnsi="Arial" w:cs="Arial"/>
          <w:sz w:val="24"/>
          <w:szCs w:val="24"/>
        </w:rPr>
        <w:t xml:space="preserve"> </w:t>
      </w:r>
      <w:r w:rsidR="00F76F67" w:rsidRPr="002602CD">
        <w:rPr>
          <w:rFonts w:ascii="Arial" w:hAnsi="Arial" w:cs="Arial"/>
          <w:sz w:val="24"/>
          <w:szCs w:val="24"/>
        </w:rPr>
        <w:t>Contrato, salvo que la prestación de los servicios se realice dentro del citado plazo, en cuyo caso, el plazo de entrega de la garantía estará indicado en las CEC.</w:t>
      </w:r>
    </w:p>
    <w:p w14:paraId="0CACD787" w14:textId="230E0018" w:rsidR="00F76F67" w:rsidRPr="002602CD" w:rsidRDefault="00405525">
      <w:pPr>
        <w:jc w:val="both"/>
        <w:rPr>
          <w:rFonts w:ascii="Arial" w:hAnsi="Arial" w:cs="Arial"/>
          <w:sz w:val="24"/>
          <w:szCs w:val="24"/>
        </w:rPr>
      </w:pPr>
      <w:r w:rsidRPr="002602CD">
        <w:rPr>
          <w:rFonts w:ascii="Arial" w:hAnsi="Arial" w:cs="Arial"/>
          <w:sz w:val="24"/>
          <w:szCs w:val="24"/>
        </w:rPr>
        <w:t>4</w:t>
      </w:r>
      <w:r w:rsidR="00B24371">
        <w:rPr>
          <w:rFonts w:ascii="Arial" w:hAnsi="Arial" w:cs="Arial"/>
          <w:sz w:val="24"/>
          <w:szCs w:val="24"/>
        </w:rPr>
        <w:t>2</w:t>
      </w:r>
      <w:r w:rsidR="00F76F67" w:rsidRPr="002602CD">
        <w:rPr>
          <w:rFonts w:ascii="Arial" w:hAnsi="Arial" w:cs="Arial"/>
          <w:sz w:val="24"/>
          <w:szCs w:val="24"/>
        </w:rPr>
        <w:t xml:space="preserve">.3 La falta de constitución y entrega oportuna de las garantías será causal de rescisión del contrato por causa imputable </w:t>
      </w:r>
      <w:r w:rsidR="002602CD" w:rsidRPr="003E4A44">
        <w:rPr>
          <w:rFonts w:ascii="Arial" w:hAnsi="Arial" w:cs="Arial"/>
          <w:sz w:val="24"/>
          <w:szCs w:val="24"/>
        </w:rPr>
        <w:t xml:space="preserve">al </w:t>
      </w:r>
      <w:r w:rsidR="00454689">
        <w:rPr>
          <w:rFonts w:ascii="Arial" w:hAnsi="Arial" w:cs="Arial"/>
          <w:sz w:val="24"/>
          <w:szCs w:val="24"/>
        </w:rPr>
        <w:t>P</w:t>
      </w:r>
      <w:r w:rsidR="002602CD" w:rsidRPr="003E4A44">
        <w:rPr>
          <w:rFonts w:ascii="Arial" w:hAnsi="Arial" w:cs="Arial"/>
          <w:sz w:val="24"/>
          <w:szCs w:val="24"/>
        </w:rPr>
        <w:t>roveedor</w:t>
      </w:r>
      <w:r w:rsidR="00F76F67" w:rsidRPr="002602CD">
        <w:rPr>
          <w:rFonts w:ascii="Arial" w:hAnsi="Arial" w:cs="Arial"/>
          <w:sz w:val="24"/>
          <w:szCs w:val="24"/>
        </w:rPr>
        <w:t xml:space="preserve">, en cuyo caso la Convocante podrá adjudicar el contrato en la forma prevista en el segundo párrafo del artículo 36 de la </w:t>
      </w:r>
      <w:r w:rsidR="00BF1666">
        <w:rPr>
          <w:rFonts w:ascii="Arial" w:hAnsi="Arial" w:cs="Arial"/>
          <w:sz w:val="24"/>
          <w:szCs w:val="24"/>
        </w:rPr>
        <w:t>l</w:t>
      </w:r>
      <w:r w:rsidR="00F76F67" w:rsidRPr="002602CD">
        <w:rPr>
          <w:rFonts w:ascii="Arial" w:hAnsi="Arial" w:cs="Arial"/>
          <w:sz w:val="24"/>
          <w:szCs w:val="24"/>
        </w:rPr>
        <w:t>ey N° 2051/03.</w:t>
      </w:r>
    </w:p>
    <w:p w14:paraId="5DD50DDD" w14:textId="3A598867" w:rsidR="00F76F67" w:rsidRDefault="00405525">
      <w:pPr>
        <w:jc w:val="both"/>
        <w:rPr>
          <w:rFonts w:ascii="Arial" w:hAnsi="Arial" w:cs="Arial"/>
          <w:sz w:val="24"/>
          <w:szCs w:val="24"/>
        </w:rPr>
      </w:pPr>
      <w:r w:rsidRPr="002602CD">
        <w:rPr>
          <w:rFonts w:ascii="Arial" w:hAnsi="Arial" w:cs="Arial"/>
          <w:sz w:val="24"/>
          <w:szCs w:val="24"/>
        </w:rPr>
        <w:t>4</w:t>
      </w:r>
      <w:r w:rsidR="00B24371">
        <w:rPr>
          <w:rFonts w:ascii="Arial" w:hAnsi="Arial" w:cs="Arial"/>
          <w:sz w:val="24"/>
          <w:szCs w:val="24"/>
        </w:rPr>
        <w:t>2</w:t>
      </w:r>
      <w:r w:rsidR="00F76F67" w:rsidRPr="002602CD">
        <w:rPr>
          <w:rFonts w:ascii="Arial" w:hAnsi="Arial" w:cs="Arial"/>
          <w:sz w:val="24"/>
          <w:szCs w:val="24"/>
        </w:rPr>
        <w:t xml:space="preserve">.4 La garantía de cumplimiento de contrato se hará efectiva si la Convocante determinare la rescisión del contrato por causa imputable al </w:t>
      </w:r>
      <w:r w:rsidR="00454689">
        <w:rPr>
          <w:rFonts w:ascii="Arial" w:hAnsi="Arial" w:cs="Arial"/>
          <w:sz w:val="24"/>
          <w:szCs w:val="24"/>
        </w:rPr>
        <w:t>P</w:t>
      </w:r>
      <w:r w:rsidR="002602CD" w:rsidRPr="002602CD">
        <w:rPr>
          <w:rFonts w:ascii="Arial" w:hAnsi="Arial" w:cs="Arial"/>
          <w:sz w:val="24"/>
          <w:szCs w:val="24"/>
        </w:rPr>
        <w:t>roveedor</w:t>
      </w:r>
      <w:r w:rsidR="00F76F67" w:rsidRPr="002602CD">
        <w:rPr>
          <w:rFonts w:ascii="Arial" w:hAnsi="Arial" w:cs="Arial"/>
          <w:sz w:val="24"/>
          <w:szCs w:val="24"/>
        </w:rPr>
        <w:t>, conforme a la ley, al reglamento y al contrato.</w:t>
      </w:r>
      <w:r w:rsidR="00F76F67" w:rsidRPr="00350343">
        <w:rPr>
          <w:rFonts w:ascii="Arial" w:hAnsi="Arial" w:cs="Arial"/>
          <w:sz w:val="24"/>
          <w:szCs w:val="24"/>
        </w:rPr>
        <w:t xml:space="preserve"> </w:t>
      </w:r>
    </w:p>
    <w:p w14:paraId="5181CBDD" w14:textId="0657A023" w:rsidR="009E12DD" w:rsidRDefault="00411CA8">
      <w:pPr>
        <w:jc w:val="both"/>
        <w:rPr>
          <w:rFonts w:ascii="Arial" w:hAnsi="Arial" w:cs="Arial"/>
          <w:sz w:val="24"/>
          <w:szCs w:val="24"/>
        </w:rPr>
      </w:pPr>
      <w:r>
        <w:rPr>
          <w:rFonts w:ascii="Arial" w:hAnsi="Arial" w:cs="Arial"/>
          <w:sz w:val="24"/>
          <w:szCs w:val="24"/>
        </w:rPr>
        <w:t>4</w:t>
      </w:r>
      <w:r w:rsidR="00B24371">
        <w:rPr>
          <w:rFonts w:ascii="Arial" w:hAnsi="Arial" w:cs="Arial"/>
          <w:sz w:val="24"/>
          <w:szCs w:val="24"/>
        </w:rPr>
        <w:t>2</w:t>
      </w:r>
      <w:r>
        <w:rPr>
          <w:rFonts w:ascii="Arial" w:hAnsi="Arial" w:cs="Arial"/>
          <w:sz w:val="24"/>
          <w:szCs w:val="24"/>
        </w:rPr>
        <w:t xml:space="preserve">.5 </w:t>
      </w:r>
      <w:r w:rsidR="00C85CE3">
        <w:rPr>
          <w:rFonts w:ascii="Arial" w:hAnsi="Arial" w:cs="Arial"/>
          <w:sz w:val="24"/>
          <w:szCs w:val="24"/>
        </w:rPr>
        <w:t>Según se indique en las CEC, la contratante podrá exigir que l</w:t>
      </w:r>
      <w:r>
        <w:rPr>
          <w:rFonts w:ascii="Arial" w:hAnsi="Arial" w:cs="Arial"/>
          <w:sz w:val="24"/>
          <w:szCs w:val="24"/>
        </w:rPr>
        <w:t>a garantía de fiel cumplimiento de contrato</w:t>
      </w:r>
      <w:r w:rsidR="004D25DF">
        <w:rPr>
          <w:rFonts w:ascii="Arial" w:hAnsi="Arial" w:cs="Arial"/>
          <w:sz w:val="24"/>
          <w:szCs w:val="24"/>
        </w:rPr>
        <w:t xml:space="preserve"> otorgada,</w:t>
      </w:r>
      <w:r>
        <w:rPr>
          <w:rFonts w:ascii="Arial" w:hAnsi="Arial" w:cs="Arial"/>
          <w:sz w:val="24"/>
          <w:szCs w:val="24"/>
        </w:rPr>
        <w:t xml:space="preserve"> </w:t>
      </w:r>
      <w:r w:rsidR="004D25DF">
        <w:rPr>
          <w:rFonts w:ascii="Arial" w:hAnsi="Arial" w:cs="Arial"/>
          <w:sz w:val="24"/>
          <w:szCs w:val="24"/>
        </w:rPr>
        <w:t>cuando sea instrumentada por póliza de seguros,</w:t>
      </w:r>
      <w:r w:rsidR="00C85CE3">
        <w:rPr>
          <w:rFonts w:ascii="Arial" w:hAnsi="Arial" w:cs="Arial"/>
          <w:sz w:val="24"/>
          <w:szCs w:val="24"/>
        </w:rPr>
        <w:t xml:space="preserve"> establezca</w:t>
      </w:r>
      <w:r>
        <w:rPr>
          <w:rFonts w:ascii="Arial" w:hAnsi="Arial" w:cs="Arial"/>
          <w:sz w:val="24"/>
          <w:szCs w:val="24"/>
        </w:rPr>
        <w:t xml:space="preserve"> expresamente que la misma consiste en una garantía a </w:t>
      </w:r>
      <w:r w:rsidR="00C85CE3">
        <w:rPr>
          <w:rFonts w:ascii="Arial" w:hAnsi="Arial" w:cs="Arial"/>
          <w:sz w:val="24"/>
          <w:szCs w:val="24"/>
        </w:rPr>
        <w:t>primer requerimiento</w:t>
      </w:r>
      <w:r>
        <w:rPr>
          <w:rFonts w:ascii="Arial" w:hAnsi="Arial" w:cs="Arial"/>
          <w:sz w:val="24"/>
          <w:szCs w:val="24"/>
        </w:rPr>
        <w:t xml:space="preserve"> y que el asegurador no podrá oponer como defensa las defensas planteadas por el tomador.</w:t>
      </w:r>
      <w:r w:rsidR="003272BD">
        <w:rPr>
          <w:rFonts w:ascii="Arial" w:hAnsi="Arial" w:cs="Arial"/>
          <w:sz w:val="24"/>
          <w:szCs w:val="24"/>
        </w:rPr>
        <w:t xml:space="preserve"> </w:t>
      </w:r>
      <w:r w:rsidR="004D25DF">
        <w:rPr>
          <w:rFonts w:ascii="Arial" w:hAnsi="Arial" w:cs="Arial"/>
          <w:sz w:val="24"/>
          <w:szCs w:val="24"/>
        </w:rPr>
        <w:t>Para ello, deberá considerar la reglamentación emitida por la Superintendencia de Seguros del Banco Central del Paraguay.</w:t>
      </w:r>
    </w:p>
    <w:p w14:paraId="7B76C01D" w14:textId="2934D3A9" w:rsidR="009E12DD" w:rsidRPr="00A22AC3" w:rsidRDefault="009E12DD" w:rsidP="00B24371">
      <w:pPr>
        <w:pStyle w:val="Ttulo2"/>
        <w:tabs>
          <w:tab w:val="left" w:pos="284"/>
          <w:tab w:val="left" w:pos="426"/>
        </w:tabs>
        <w:jc w:val="both"/>
      </w:pPr>
      <w:bookmarkStart w:id="58" w:name="_Toc513122180"/>
      <w:r>
        <w:rPr>
          <w:rFonts w:cs="Arial"/>
          <w:sz w:val="24"/>
          <w:szCs w:val="24"/>
        </w:rPr>
        <w:t>4</w:t>
      </w:r>
      <w:r w:rsidR="00B24371">
        <w:rPr>
          <w:rFonts w:cs="Arial"/>
          <w:sz w:val="24"/>
          <w:szCs w:val="24"/>
        </w:rPr>
        <w:t>3</w:t>
      </w:r>
      <w:r>
        <w:rPr>
          <w:rFonts w:cs="Arial"/>
          <w:sz w:val="24"/>
          <w:szCs w:val="24"/>
        </w:rPr>
        <w:t xml:space="preserve">. </w:t>
      </w:r>
      <w:r w:rsidRPr="00A22AC3">
        <w:t>OBLIGATORIEDAD DE DECLARAR INFORMACIÓN DE LOS EMPLEADOS DEL PROVEEDOR O CONTRATISTA</w:t>
      </w:r>
      <w:bookmarkEnd w:id="58"/>
    </w:p>
    <w:p w14:paraId="11DDE054" w14:textId="107C4A43" w:rsidR="00231C34" w:rsidRPr="009802C0" w:rsidRDefault="009E12DD" w:rsidP="009E12DD">
      <w:pPr>
        <w:pStyle w:val="Default"/>
        <w:jc w:val="both"/>
        <w:rPr>
          <w:szCs w:val="22"/>
        </w:rPr>
      </w:pPr>
      <w:r w:rsidRPr="009802C0">
        <w:rPr>
          <w:szCs w:val="22"/>
        </w:rPr>
        <w:t xml:space="preserve">El </w:t>
      </w:r>
      <w:r w:rsidRPr="009802C0">
        <w:rPr>
          <w:color w:val="auto"/>
          <w:szCs w:val="22"/>
        </w:rPr>
        <w:t xml:space="preserve">Proveedor o Contratista </w:t>
      </w:r>
      <w:r w:rsidRPr="009802C0">
        <w:rPr>
          <w:szCs w:val="22"/>
        </w:rPr>
        <w:t xml:space="preserve">deberá proporcionar los datos de identificación de sus subcontratistas, así como de las personas físicas por medio de las cuales propone cumplir con las obligaciones del contrato en el plazo establecido en la reglamentación vigente, con las especificaciones respecto a cada una de ellas según sea el caso, para </w:t>
      </w:r>
      <w:r w:rsidRPr="009802C0">
        <w:rPr>
          <w:szCs w:val="22"/>
        </w:rPr>
        <w:lastRenderedPageBreak/>
        <w:t>ello el Contratista deberá consignar dichos datos en el Formulario de Información del Personal (FIP) y en el formulario de Informe de Servicios Personales (FIS) en el SICP.</w:t>
      </w:r>
    </w:p>
    <w:p w14:paraId="5D1E9807" w14:textId="77777777" w:rsidR="009E12DD" w:rsidRPr="00350343" w:rsidRDefault="009E12DD" w:rsidP="00B24371">
      <w:pPr>
        <w:pStyle w:val="Default"/>
        <w:jc w:val="both"/>
      </w:pPr>
    </w:p>
    <w:p w14:paraId="79BB274C" w14:textId="675EF070" w:rsidR="00036B8D" w:rsidRPr="00350343" w:rsidRDefault="00036B8D" w:rsidP="00036B8D">
      <w:pPr>
        <w:pStyle w:val="Ttulo2"/>
        <w:jc w:val="both"/>
      </w:pPr>
      <w:bookmarkStart w:id="59" w:name="_Toc513122181"/>
      <w:r w:rsidRPr="00350343">
        <w:t>4</w:t>
      </w:r>
      <w:r w:rsidR="00B24371">
        <w:t>4</w:t>
      </w:r>
      <w:r w:rsidRPr="00350343">
        <w:t>. CONSTANCIA DEL SIPE</w:t>
      </w:r>
      <w:bookmarkEnd w:id="59"/>
      <w:r w:rsidRPr="00350343">
        <w:tab/>
      </w:r>
    </w:p>
    <w:p w14:paraId="220577A8" w14:textId="0B8EC952" w:rsidR="00ED171E" w:rsidRPr="00350343" w:rsidRDefault="00036B8D" w:rsidP="00036B8D">
      <w:pPr>
        <w:jc w:val="both"/>
        <w:rPr>
          <w:rFonts w:ascii="Arial" w:hAnsi="Arial" w:cs="Arial"/>
          <w:sz w:val="24"/>
          <w:szCs w:val="24"/>
        </w:rPr>
      </w:pPr>
      <w:r w:rsidRPr="00350343">
        <w:rPr>
          <w:rFonts w:ascii="Arial" w:hAnsi="Arial" w:cs="Arial"/>
          <w:sz w:val="24"/>
          <w:szCs w:val="24"/>
        </w:rPr>
        <w:t xml:space="preserve">Los oferentes inscriptos en el Sistema de Información de Proveedores del Estado (SIPE) de la DNCP, podrán presentar con su oferta la constancia emitida a través del </w:t>
      </w:r>
      <w:r w:rsidRPr="002602CD">
        <w:rPr>
          <w:rFonts w:ascii="Arial" w:hAnsi="Arial" w:cs="Arial"/>
          <w:sz w:val="24"/>
          <w:szCs w:val="24"/>
        </w:rPr>
        <w:t>SIPE, que reemplazará a</w:t>
      </w:r>
      <w:r w:rsidR="00EF6B6D">
        <w:rPr>
          <w:rFonts w:ascii="Arial" w:hAnsi="Arial" w:cs="Arial"/>
          <w:sz w:val="24"/>
          <w:szCs w:val="24"/>
        </w:rPr>
        <w:t xml:space="preserve"> la presentación física de</w:t>
      </w:r>
      <w:r w:rsidRPr="002602CD">
        <w:rPr>
          <w:rFonts w:ascii="Arial" w:hAnsi="Arial" w:cs="Arial"/>
          <w:sz w:val="24"/>
          <w:szCs w:val="24"/>
        </w:rPr>
        <w:t xml:space="preserve"> los documentos solicitados </w:t>
      </w:r>
      <w:r w:rsidR="00EF6B6D">
        <w:rPr>
          <w:rFonts w:ascii="Arial" w:hAnsi="Arial" w:cs="Arial"/>
          <w:sz w:val="24"/>
          <w:szCs w:val="24"/>
        </w:rPr>
        <w:t>en</w:t>
      </w:r>
      <w:r w:rsidR="00EF6B6D" w:rsidRPr="002602CD">
        <w:rPr>
          <w:rFonts w:ascii="Arial" w:hAnsi="Arial" w:cs="Arial"/>
          <w:sz w:val="24"/>
          <w:szCs w:val="24"/>
        </w:rPr>
        <w:t xml:space="preserve"> </w:t>
      </w:r>
      <w:r w:rsidRPr="002602CD">
        <w:rPr>
          <w:rFonts w:ascii="Arial" w:hAnsi="Arial" w:cs="Arial"/>
          <w:sz w:val="24"/>
          <w:szCs w:val="24"/>
        </w:rPr>
        <w:t>la oferta,</w:t>
      </w:r>
      <w:r w:rsidRPr="00350343">
        <w:rPr>
          <w:rFonts w:ascii="Arial" w:hAnsi="Arial" w:cs="Arial"/>
          <w:sz w:val="24"/>
          <w:szCs w:val="24"/>
        </w:rPr>
        <w:t xml:space="preserve"> </w:t>
      </w:r>
      <w:r w:rsidR="00EF6B6D">
        <w:rPr>
          <w:rFonts w:ascii="Arial" w:hAnsi="Arial" w:cs="Arial"/>
          <w:sz w:val="24"/>
          <w:szCs w:val="24"/>
        </w:rPr>
        <w:t>los cuales deberán estar en estado ACTIVO</w:t>
      </w:r>
      <w:r w:rsidR="00847D7A">
        <w:rPr>
          <w:rFonts w:ascii="Arial" w:hAnsi="Arial" w:cs="Arial"/>
          <w:sz w:val="24"/>
          <w:szCs w:val="24"/>
        </w:rPr>
        <w:t xml:space="preserve"> o HISTÓRICO</w:t>
      </w:r>
      <w:r w:rsidR="00EF6B6D">
        <w:rPr>
          <w:rFonts w:ascii="Arial" w:hAnsi="Arial" w:cs="Arial"/>
          <w:sz w:val="24"/>
          <w:szCs w:val="24"/>
        </w:rPr>
        <w:t xml:space="preserve">, </w:t>
      </w:r>
      <w:r w:rsidRPr="00350343">
        <w:rPr>
          <w:rFonts w:ascii="Arial" w:hAnsi="Arial" w:cs="Arial"/>
          <w:sz w:val="24"/>
          <w:szCs w:val="24"/>
        </w:rPr>
        <w:t xml:space="preserve">conforme estén regulados en la </w:t>
      </w:r>
      <w:r>
        <w:rPr>
          <w:rFonts w:ascii="Arial" w:hAnsi="Arial" w:cs="Arial"/>
          <w:sz w:val="24"/>
          <w:szCs w:val="24"/>
        </w:rPr>
        <w:t>r</w:t>
      </w:r>
      <w:r w:rsidRPr="00350343">
        <w:rPr>
          <w:rFonts w:ascii="Arial" w:hAnsi="Arial" w:cs="Arial"/>
          <w:sz w:val="24"/>
          <w:szCs w:val="24"/>
        </w:rPr>
        <w:t>eglamentación correspondiente.</w:t>
      </w:r>
    </w:p>
    <w:p w14:paraId="6706FAE2" w14:textId="2BF6135B" w:rsidR="00F76F67" w:rsidRPr="00350343" w:rsidRDefault="00F76F67" w:rsidP="003E4A44">
      <w:pPr>
        <w:pStyle w:val="Ttulo2"/>
        <w:jc w:val="both"/>
      </w:pPr>
      <w:bookmarkStart w:id="60" w:name="_Toc513122182"/>
      <w:r w:rsidRPr="00350343">
        <w:t>4</w:t>
      </w:r>
      <w:r w:rsidR="00B24371">
        <w:t>5</w:t>
      </w:r>
      <w:r w:rsidRPr="00350343">
        <w:t xml:space="preserve">. </w:t>
      </w:r>
      <w:r w:rsidR="00FC6E4A" w:rsidRPr="00350343">
        <w:t>PROTESTAS</w:t>
      </w:r>
      <w:r w:rsidR="005256BB">
        <w:t xml:space="preserve"> Y DENUNCIAS</w:t>
      </w:r>
      <w:bookmarkEnd w:id="60"/>
      <w:r w:rsidRPr="00350343">
        <w:tab/>
      </w:r>
    </w:p>
    <w:p w14:paraId="7B9C1181" w14:textId="3AD1F582" w:rsidR="00F76F67" w:rsidRPr="00350343" w:rsidRDefault="00847D7A" w:rsidP="00B24371">
      <w:pPr>
        <w:jc w:val="both"/>
      </w:pPr>
      <w:r>
        <w:rPr>
          <w:rFonts w:ascii="Arial" w:hAnsi="Arial" w:cs="Arial"/>
          <w:sz w:val="24"/>
          <w:szCs w:val="24"/>
        </w:rPr>
        <w:t>4</w:t>
      </w:r>
      <w:r w:rsidR="00B24371">
        <w:rPr>
          <w:rFonts w:ascii="Arial" w:hAnsi="Arial" w:cs="Arial"/>
          <w:sz w:val="24"/>
          <w:szCs w:val="24"/>
        </w:rPr>
        <w:t>5</w:t>
      </w:r>
      <w:r w:rsidR="005256BB">
        <w:rPr>
          <w:rFonts w:ascii="Arial" w:hAnsi="Arial" w:cs="Arial"/>
          <w:sz w:val="24"/>
          <w:szCs w:val="24"/>
        </w:rPr>
        <w:t xml:space="preserve">.1 </w:t>
      </w:r>
      <w:r w:rsidR="00F76F67" w:rsidRPr="00350343">
        <w:rPr>
          <w:rFonts w:ascii="Arial" w:hAnsi="Arial" w:cs="Arial"/>
          <w:sz w:val="24"/>
          <w:szCs w:val="24"/>
        </w:rPr>
        <w:t xml:space="preserve">Las personas interesadas podrán protestar por escrito o </w:t>
      </w:r>
      <w:r w:rsidR="004F4F99">
        <w:rPr>
          <w:rFonts w:ascii="Arial" w:hAnsi="Arial" w:cs="Arial"/>
          <w:sz w:val="24"/>
          <w:szCs w:val="24"/>
        </w:rPr>
        <w:t xml:space="preserve">a través de medios remotos de comunicación electrónica </w:t>
      </w:r>
      <w:r w:rsidR="00F76F67" w:rsidRPr="00350343">
        <w:rPr>
          <w:rFonts w:ascii="Arial" w:hAnsi="Arial" w:cs="Arial"/>
          <w:sz w:val="24"/>
          <w:szCs w:val="24"/>
        </w:rPr>
        <w:t xml:space="preserve">ante la Dirección Nacional de Contrataciones Públicas contra los actos que contravengan las disposiciones que rijan la materia objeto de este documento, dentro de los diez (10) días hábiles siguientes a aquel en que éste ocurra o el </w:t>
      </w:r>
      <w:r w:rsidR="00196845">
        <w:rPr>
          <w:rFonts w:ascii="Arial" w:hAnsi="Arial" w:cs="Arial"/>
          <w:sz w:val="24"/>
          <w:szCs w:val="24"/>
        </w:rPr>
        <w:t>o</w:t>
      </w:r>
      <w:r w:rsidR="00F76F67" w:rsidRPr="00350343">
        <w:rPr>
          <w:rFonts w:ascii="Arial" w:hAnsi="Arial" w:cs="Arial"/>
          <w:sz w:val="24"/>
          <w:szCs w:val="24"/>
        </w:rPr>
        <w:t xml:space="preserve">ferente tenga o deba haber tenido conocimiento del acto impugnado, de acuerdo a la </w:t>
      </w:r>
      <w:r w:rsidR="00196845">
        <w:rPr>
          <w:rFonts w:ascii="Arial" w:hAnsi="Arial" w:cs="Arial"/>
          <w:sz w:val="24"/>
          <w:szCs w:val="24"/>
        </w:rPr>
        <w:t>l</w:t>
      </w:r>
      <w:r w:rsidR="00F76F67" w:rsidRPr="00350343">
        <w:rPr>
          <w:rFonts w:ascii="Arial" w:hAnsi="Arial" w:cs="Arial"/>
          <w:sz w:val="24"/>
          <w:szCs w:val="24"/>
        </w:rPr>
        <w:t xml:space="preserve">ey N° 2051/03 </w:t>
      </w:r>
      <w:r w:rsidR="00C12CAD">
        <w:rPr>
          <w:rFonts w:ascii="Arial" w:hAnsi="Arial" w:cs="Arial"/>
          <w:sz w:val="24"/>
          <w:szCs w:val="24"/>
        </w:rPr>
        <w:t xml:space="preserve">“De </w:t>
      </w:r>
      <w:r w:rsidR="00F76F67" w:rsidRPr="00350343">
        <w:rPr>
          <w:rFonts w:ascii="Arial" w:hAnsi="Arial" w:cs="Arial"/>
          <w:sz w:val="24"/>
          <w:szCs w:val="24"/>
        </w:rPr>
        <w:t>Contrataciones Públicas</w:t>
      </w:r>
      <w:r w:rsidR="00C12CAD">
        <w:rPr>
          <w:rFonts w:ascii="Arial" w:hAnsi="Arial" w:cs="Arial"/>
          <w:sz w:val="24"/>
          <w:szCs w:val="24"/>
        </w:rPr>
        <w:t>”.</w:t>
      </w:r>
    </w:p>
    <w:p w14:paraId="35F8C9B7" w14:textId="3F90CB8E" w:rsidR="00503DDE" w:rsidRPr="00350343" w:rsidRDefault="00740449">
      <w:pPr>
        <w:jc w:val="both"/>
        <w:rPr>
          <w:rFonts w:ascii="Arial" w:hAnsi="Arial" w:cs="Arial"/>
          <w:sz w:val="24"/>
          <w:szCs w:val="24"/>
        </w:rPr>
      </w:pPr>
      <w:r>
        <w:rPr>
          <w:rFonts w:ascii="Arial" w:hAnsi="Arial" w:cs="Arial"/>
          <w:sz w:val="24"/>
          <w:szCs w:val="24"/>
        </w:rPr>
        <w:t>4</w:t>
      </w:r>
      <w:r w:rsidR="00B24371">
        <w:rPr>
          <w:rFonts w:ascii="Arial" w:hAnsi="Arial" w:cs="Arial"/>
          <w:sz w:val="24"/>
          <w:szCs w:val="24"/>
        </w:rPr>
        <w:t>5</w:t>
      </w:r>
      <w:bookmarkStart w:id="61" w:name="_GoBack"/>
      <w:bookmarkEnd w:id="61"/>
      <w:r w:rsidR="005256BB">
        <w:rPr>
          <w:rFonts w:ascii="Arial" w:hAnsi="Arial" w:cs="Arial"/>
          <w:sz w:val="24"/>
          <w:szCs w:val="24"/>
        </w:rPr>
        <w:t xml:space="preserve">.2 </w:t>
      </w:r>
      <w:r w:rsidR="00F76F67" w:rsidRPr="00350343">
        <w:rPr>
          <w:rFonts w:ascii="Arial" w:hAnsi="Arial" w:cs="Arial"/>
          <w:sz w:val="24"/>
          <w:szCs w:val="24"/>
        </w:rPr>
        <w:t>Cualquier persona puede realizar las denuncias de supuestos hechos de corrupción o de irregularidades en este proceso de contratación o en cualquier otro, que tenga conocimiento, a través del Portal de Contrataciones Públicas (www.</w:t>
      </w:r>
      <w:r w:rsidR="009E12DD">
        <w:rPr>
          <w:rFonts w:ascii="Arial" w:hAnsi="Arial" w:cs="Arial"/>
          <w:sz w:val="24"/>
          <w:szCs w:val="24"/>
        </w:rPr>
        <w:t>dncp</w:t>
      </w:r>
      <w:r w:rsidR="00F76F67" w:rsidRPr="00350343">
        <w:rPr>
          <w:rFonts w:ascii="Arial" w:hAnsi="Arial" w:cs="Arial"/>
          <w:sz w:val="24"/>
          <w:szCs w:val="24"/>
        </w:rPr>
        <w:t xml:space="preserve">.gov.py), utilizando el Programa de Protección al Denunciante, que garantiza la confidencialidad de los datos del denunciante, y cuya investigación puede monitorearse a través del Portal. </w:t>
      </w:r>
    </w:p>
    <w:sectPr w:rsidR="00503DDE" w:rsidRPr="00350343" w:rsidSect="00A86196">
      <w:headerReference w:type="default" r:id="rId9"/>
      <w:pgSz w:w="12240" w:h="15840"/>
      <w:pgMar w:top="1417" w:right="118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3A74F9" w14:textId="77777777" w:rsidR="00F812D1" w:rsidRDefault="00F812D1" w:rsidP="004845E5">
      <w:pPr>
        <w:spacing w:after="0" w:line="240" w:lineRule="auto"/>
      </w:pPr>
      <w:r>
        <w:separator/>
      </w:r>
    </w:p>
  </w:endnote>
  <w:endnote w:type="continuationSeparator" w:id="0">
    <w:p w14:paraId="58B198C9" w14:textId="77777777" w:rsidR="00F812D1" w:rsidRDefault="00F812D1" w:rsidP="00484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C557A5" w14:textId="77777777" w:rsidR="00F812D1" w:rsidRDefault="00F812D1" w:rsidP="004845E5">
      <w:pPr>
        <w:spacing w:after="0" w:line="240" w:lineRule="auto"/>
      </w:pPr>
      <w:r>
        <w:separator/>
      </w:r>
    </w:p>
  </w:footnote>
  <w:footnote w:type="continuationSeparator" w:id="0">
    <w:p w14:paraId="723A8995" w14:textId="77777777" w:rsidR="00F812D1" w:rsidRDefault="00F812D1" w:rsidP="004845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9182C" w14:textId="77777777" w:rsidR="000B251B" w:rsidRDefault="000B251B" w:rsidP="004845E5">
    <w:pPr>
      <w:jc w:val="right"/>
    </w:pPr>
    <w:r w:rsidRPr="00350343">
      <w:t>SECCIÓN I.</w:t>
    </w:r>
    <w:r>
      <w:t xml:space="preserve">  INSTRUCCIONES A LOS OFERENTES – CONTRATACIÓN DE SEGUROS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E1B59"/>
    <w:multiLevelType w:val="hybridMultilevel"/>
    <w:tmpl w:val="A30479D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15:restartNumberingAfterBreak="0">
    <w:nsid w:val="335A412C"/>
    <w:multiLevelType w:val="hybridMultilevel"/>
    <w:tmpl w:val="D2B874E2"/>
    <w:lvl w:ilvl="0" w:tplc="A42470F4">
      <w:start w:val="3"/>
      <w:numFmt w:val="lowerLetter"/>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F7E94A8">
      <w:start w:val="1"/>
      <w:numFmt w:val="lowerLetter"/>
      <w:lvlText w:val="%2"/>
      <w:lvlJc w:val="left"/>
      <w:pPr>
        <w:ind w:left="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24C923A">
      <w:start w:val="1"/>
      <w:numFmt w:val="lowerRoman"/>
      <w:lvlText w:val="%3"/>
      <w:lvlJc w:val="left"/>
      <w:pPr>
        <w:ind w:left="1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C802588">
      <w:start w:val="1"/>
      <w:numFmt w:val="decimal"/>
      <w:lvlText w:val="%4"/>
      <w:lvlJc w:val="left"/>
      <w:pPr>
        <w:ind w:left="22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D04E60">
      <w:start w:val="1"/>
      <w:numFmt w:val="lowerLetter"/>
      <w:lvlText w:val="%5"/>
      <w:lvlJc w:val="left"/>
      <w:pPr>
        <w:ind w:left="29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E544DF6">
      <w:start w:val="1"/>
      <w:numFmt w:val="lowerRoman"/>
      <w:lvlText w:val="%6"/>
      <w:lvlJc w:val="left"/>
      <w:pPr>
        <w:ind w:left="37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8682A1C">
      <w:start w:val="1"/>
      <w:numFmt w:val="decimal"/>
      <w:lvlText w:val="%7"/>
      <w:lvlJc w:val="left"/>
      <w:pPr>
        <w:ind w:left="44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1AE88FA">
      <w:start w:val="1"/>
      <w:numFmt w:val="lowerLetter"/>
      <w:lvlText w:val="%8"/>
      <w:lvlJc w:val="left"/>
      <w:pPr>
        <w:ind w:left="51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4C2903C">
      <w:start w:val="1"/>
      <w:numFmt w:val="lowerRoman"/>
      <w:lvlText w:val="%9"/>
      <w:lvlJc w:val="left"/>
      <w:pPr>
        <w:ind w:left="5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3C5D7ADF"/>
    <w:multiLevelType w:val="hybridMultilevel"/>
    <w:tmpl w:val="122EBFAE"/>
    <w:lvl w:ilvl="0" w:tplc="3C0A0013">
      <w:start w:val="1"/>
      <w:numFmt w:val="upp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F67"/>
    <w:rsid w:val="0000082E"/>
    <w:rsid w:val="00004DEC"/>
    <w:rsid w:val="000068BA"/>
    <w:rsid w:val="0001084A"/>
    <w:rsid w:val="00011DBE"/>
    <w:rsid w:val="00012158"/>
    <w:rsid w:val="00013482"/>
    <w:rsid w:val="0001675F"/>
    <w:rsid w:val="00021630"/>
    <w:rsid w:val="00022092"/>
    <w:rsid w:val="0002290E"/>
    <w:rsid w:val="00022959"/>
    <w:rsid w:val="00024458"/>
    <w:rsid w:val="00027FEB"/>
    <w:rsid w:val="00032456"/>
    <w:rsid w:val="0003318A"/>
    <w:rsid w:val="00036B8D"/>
    <w:rsid w:val="0006382A"/>
    <w:rsid w:val="000702B9"/>
    <w:rsid w:val="000774BA"/>
    <w:rsid w:val="000806E9"/>
    <w:rsid w:val="0008259D"/>
    <w:rsid w:val="000830D3"/>
    <w:rsid w:val="000849B3"/>
    <w:rsid w:val="0009201A"/>
    <w:rsid w:val="00092FDB"/>
    <w:rsid w:val="00096924"/>
    <w:rsid w:val="000A7D6B"/>
    <w:rsid w:val="000B0723"/>
    <w:rsid w:val="000B251B"/>
    <w:rsid w:val="000B7B88"/>
    <w:rsid w:val="000C01DB"/>
    <w:rsid w:val="000C6F3E"/>
    <w:rsid w:val="000D47BF"/>
    <w:rsid w:val="000D6C37"/>
    <w:rsid w:val="000D7522"/>
    <w:rsid w:val="000E15D3"/>
    <w:rsid w:val="000E4AA2"/>
    <w:rsid w:val="000E4B4C"/>
    <w:rsid w:val="000F11E7"/>
    <w:rsid w:val="00101448"/>
    <w:rsid w:val="00102A5F"/>
    <w:rsid w:val="00102AC2"/>
    <w:rsid w:val="001103AD"/>
    <w:rsid w:val="00113FFF"/>
    <w:rsid w:val="00117FC3"/>
    <w:rsid w:val="001334AA"/>
    <w:rsid w:val="00147580"/>
    <w:rsid w:val="00160E53"/>
    <w:rsid w:val="00165C66"/>
    <w:rsid w:val="00174228"/>
    <w:rsid w:val="00176B0B"/>
    <w:rsid w:val="001849AF"/>
    <w:rsid w:val="00187206"/>
    <w:rsid w:val="00193FEF"/>
    <w:rsid w:val="00196845"/>
    <w:rsid w:val="001A495E"/>
    <w:rsid w:val="001B001F"/>
    <w:rsid w:val="001B279D"/>
    <w:rsid w:val="001B28A1"/>
    <w:rsid w:val="001C2510"/>
    <w:rsid w:val="001C32E5"/>
    <w:rsid w:val="001C4E18"/>
    <w:rsid w:val="001D5616"/>
    <w:rsid w:val="001D65EA"/>
    <w:rsid w:val="001E2DA8"/>
    <w:rsid w:val="001E39DE"/>
    <w:rsid w:val="001E400C"/>
    <w:rsid w:val="001F1205"/>
    <w:rsid w:val="001F3B15"/>
    <w:rsid w:val="002018EF"/>
    <w:rsid w:val="00206D52"/>
    <w:rsid w:val="002071C7"/>
    <w:rsid w:val="002100AB"/>
    <w:rsid w:val="00212D5C"/>
    <w:rsid w:val="0022495D"/>
    <w:rsid w:val="002278A6"/>
    <w:rsid w:val="002311B8"/>
    <w:rsid w:val="00231C34"/>
    <w:rsid w:val="00234907"/>
    <w:rsid w:val="00237F41"/>
    <w:rsid w:val="00240566"/>
    <w:rsid w:val="00242530"/>
    <w:rsid w:val="00242C37"/>
    <w:rsid w:val="002448D7"/>
    <w:rsid w:val="0025259D"/>
    <w:rsid w:val="002527E6"/>
    <w:rsid w:val="00253751"/>
    <w:rsid w:val="00256508"/>
    <w:rsid w:val="00257BE1"/>
    <w:rsid w:val="002602CD"/>
    <w:rsid w:val="00272E0C"/>
    <w:rsid w:val="00277CC9"/>
    <w:rsid w:val="00283CE3"/>
    <w:rsid w:val="00284851"/>
    <w:rsid w:val="0029064D"/>
    <w:rsid w:val="002C06CB"/>
    <w:rsid w:val="002C1408"/>
    <w:rsid w:val="002C6C97"/>
    <w:rsid w:val="002D5CFB"/>
    <w:rsid w:val="002D6D49"/>
    <w:rsid w:val="002D6E68"/>
    <w:rsid w:val="002E0243"/>
    <w:rsid w:val="002E555A"/>
    <w:rsid w:val="003008CC"/>
    <w:rsid w:val="003014CF"/>
    <w:rsid w:val="0030602D"/>
    <w:rsid w:val="00310236"/>
    <w:rsid w:val="00312011"/>
    <w:rsid w:val="00320691"/>
    <w:rsid w:val="003227E8"/>
    <w:rsid w:val="00324A7D"/>
    <w:rsid w:val="00326676"/>
    <w:rsid w:val="003272BD"/>
    <w:rsid w:val="00333615"/>
    <w:rsid w:val="0033575B"/>
    <w:rsid w:val="00337E71"/>
    <w:rsid w:val="00342319"/>
    <w:rsid w:val="00344337"/>
    <w:rsid w:val="00350343"/>
    <w:rsid w:val="00360D03"/>
    <w:rsid w:val="00367144"/>
    <w:rsid w:val="00373EA1"/>
    <w:rsid w:val="00374C71"/>
    <w:rsid w:val="00381336"/>
    <w:rsid w:val="003A36ED"/>
    <w:rsid w:val="003A548B"/>
    <w:rsid w:val="003B3712"/>
    <w:rsid w:val="003B5741"/>
    <w:rsid w:val="003C15C4"/>
    <w:rsid w:val="003C55E0"/>
    <w:rsid w:val="003D0BD9"/>
    <w:rsid w:val="003D530D"/>
    <w:rsid w:val="003E4A44"/>
    <w:rsid w:val="003F4C6D"/>
    <w:rsid w:val="003F56FD"/>
    <w:rsid w:val="00405525"/>
    <w:rsid w:val="00411622"/>
    <w:rsid w:val="00411CA8"/>
    <w:rsid w:val="00414F29"/>
    <w:rsid w:val="00420799"/>
    <w:rsid w:val="00420CC8"/>
    <w:rsid w:val="004244EE"/>
    <w:rsid w:val="00424EA3"/>
    <w:rsid w:val="0042777C"/>
    <w:rsid w:val="00427F9A"/>
    <w:rsid w:val="00441C5A"/>
    <w:rsid w:val="00443F37"/>
    <w:rsid w:val="00450DB9"/>
    <w:rsid w:val="00454689"/>
    <w:rsid w:val="00456303"/>
    <w:rsid w:val="00463827"/>
    <w:rsid w:val="004648C3"/>
    <w:rsid w:val="00465BFE"/>
    <w:rsid w:val="00466F78"/>
    <w:rsid w:val="004675A6"/>
    <w:rsid w:val="004806CE"/>
    <w:rsid w:val="0048073F"/>
    <w:rsid w:val="004845E5"/>
    <w:rsid w:val="0048482F"/>
    <w:rsid w:val="0048644B"/>
    <w:rsid w:val="00495E9F"/>
    <w:rsid w:val="004A22BC"/>
    <w:rsid w:val="004A38B1"/>
    <w:rsid w:val="004A3F67"/>
    <w:rsid w:val="004B4CA3"/>
    <w:rsid w:val="004D1B99"/>
    <w:rsid w:val="004D25DF"/>
    <w:rsid w:val="004D63E2"/>
    <w:rsid w:val="004E423E"/>
    <w:rsid w:val="004F0EF1"/>
    <w:rsid w:val="004F31E0"/>
    <w:rsid w:val="004F3A15"/>
    <w:rsid w:val="004F4109"/>
    <w:rsid w:val="004F4F99"/>
    <w:rsid w:val="00503DDE"/>
    <w:rsid w:val="00505D08"/>
    <w:rsid w:val="0050750B"/>
    <w:rsid w:val="0051620E"/>
    <w:rsid w:val="00520531"/>
    <w:rsid w:val="005256BB"/>
    <w:rsid w:val="00526941"/>
    <w:rsid w:val="0053387A"/>
    <w:rsid w:val="005352F0"/>
    <w:rsid w:val="00537F1C"/>
    <w:rsid w:val="00540FCE"/>
    <w:rsid w:val="00541814"/>
    <w:rsid w:val="005448A6"/>
    <w:rsid w:val="005568BB"/>
    <w:rsid w:val="0056352F"/>
    <w:rsid w:val="00565AC0"/>
    <w:rsid w:val="00574277"/>
    <w:rsid w:val="00574D98"/>
    <w:rsid w:val="005814BD"/>
    <w:rsid w:val="005819FF"/>
    <w:rsid w:val="00582A95"/>
    <w:rsid w:val="00583D82"/>
    <w:rsid w:val="005A091F"/>
    <w:rsid w:val="005A24DE"/>
    <w:rsid w:val="005A55D2"/>
    <w:rsid w:val="005A5DF3"/>
    <w:rsid w:val="005A62C4"/>
    <w:rsid w:val="005A6937"/>
    <w:rsid w:val="005C593D"/>
    <w:rsid w:val="005C6A62"/>
    <w:rsid w:val="005D03AF"/>
    <w:rsid w:val="005D49CF"/>
    <w:rsid w:val="005D5435"/>
    <w:rsid w:val="005D605E"/>
    <w:rsid w:val="005E6C58"/>
    <w:rsid w:val="005E7E64"/>
    <w:rsid w:val="005F6335"/>
    <w:rsid w:val="00607AE0"/>
    <w:rsid w:val="00607C30"/>
    <w:rsid w:val="006169E7"/>
    <w:rsid w:val="00620C71"/>
    <w:rsid w:val="00622F0B"/>
    <w:rsid w:val="0062348C"/>
    <w:rsid w:val="006267DD"/>
    <w:rsid w:val="00630C3A"/>
    <w:rsid w:val="00630E40"/>
    <w:rsid w:val="006325BD"/>
    <w:rsid w:val="006406B6"/>
    <w:rsid w:val="00641328"/>
    <w:rsid w:val="00646BC9"/>
    <w:rsid w:val="0065376D"/>
    <w:rsid w:val="00656685"/>
    <w:rsid w:val="006674ED"/>
    <w:rsid w:val="00670538"/>
    <w:rsid w:val="0067635C"/>
    <w:rsid w:val="00676B4C"/>
    <w:rsid w:val="00682B2C"/>
    <w:rsid w:val="0068504E"/>
    <w:rsid w:val="00692598"/>
    <w:rsid w:val="00692D12"/>
    <w:rsid w:val="006955FF"/>
    <w:rsid w:val="006A0203"/>
    <w:rsid w:val="006A30B0"/>
    <w:rsid w:val="006A5526"/>
    <w:rsid w:val="006A783F"/>
    <w:rsid w:val="006B1301"/>
    <w:rsid w:val="006B2B3D"/>
    <w:rsid w:val="006B490C"/>
    <w:rsid w:val="006C0992"/>
    <w:rsid w:val="006C0F8B"/>
    <w:rsid w:val="006C27B1"/>
    <w:rsid w:val="006C36D0"/>
    <w:rsid w:val="006C67CE"/>
    <w:rsid w:val="006D42B2"/>
    <w:rsid w:val="006D6F9E"/>
    <w:rsid w:val="006E079C"/>
    <w:rsid w:val="006E0C5B"/>
    <w:rsid w:val="006E4799"/>
    <w:rsid w:val="006E59CA"/>
    <w:rsid w:val="007033F0"/>
    <w:rsid w:val="007050FC"/>
    <w:rsid w:val="0071424A"/>
    <w:rsid w:val="0071606D"/>
    <w:rsid w:val="00716A5C"/>
    <w:rsid w:val="00717D4A"/>
    <w:rsid w:val="00721085"/>
    <w:rsid w:val="007217AF"/>
    <w:rsid w:val="00724964"/>
    <w:rsid w:val="00727D86"/>
    <w:rsid w:val="00735184"/>
    <w:rsid w:val="007353A4"/>
    <w:rsid w:val="00740449"/>
    <w:rsid w:val="00740D10"/>
    <w:rsid w:val="0074460E"/>
    <w:rsid w:val="00751838"/>
    <w:rsid w:val="007637AE"/>
    <w:rsid w:val="007644DA"/>
    <w:rsid w:val="00772878"/>
    <w:rsid w:val="0078237E"/>
    <w:rsid w:val="0079089C"/>
    <w:rsid w:val="007915AB"/>
    <w:rsid w:val="0079635F"/>
    <w:rsid w:val="007A6CBD"/>
    <w:rsid w:val="007A7E43"/>
    <w:rsid w:val="007B151A"/>
    <w:rsid w:val="007B4511"/>
    <w:rsid w:val="007D414F"/>
    <w:rsid w:val="007D569C"/>
    <w:rsid w:val="007E1F2C"/>
    <w:rsid w:val="007F65C0"/>
    <w:rsid w:val="008035DF"/>
    <w:rsid w:val="008054B0"/>
    <w:rsid w:val="00812CA4"/>
    <w:rsid w:val="0081488F"/>
    <w:rsid w:val="0081618D"/>
    <w:rsid w:val="008202AF"/>
    <w:rsid w:val="00821278"/>
    <w:rsid w:val="00822FD3"/>
    <w:rsid w:val="00826251"/>
    <w:rsid w:val="00831DE3"/>
    <w:rsid w:val="00832EFC"/>
    <w:rsid w:val="00834E40"/>
    <w:rsid w:val="00836E7F"/>
    <w:rsid w:val="008378F0"/>
    <w:rsid w:val="008453A9"/>
    <w:rsid w:val="00847D7A"/>
    <w:rsid w:val="008519C2"/>
    <w:rsid w:val="0085254E"/>
    <w:rsid w:val="0086137A"/>
    <w:rsid w:val="00862641"/>
    <w:rsid w:val="0086325C"/>
    <w:rsid w:val="00866649"/>
    <w:rsid w:val="0086722C"/>
    <w:rsid w:val="00867486"/>
    <w:rsid w:val="00875D91"/>
    <w:rsid w:val="0087707B"/>
    <w:rsid w:val="00883DCA"/>
    <w:rsid w:val="00884273"/>
    <w:rsid w:val="00893A02"/>
    <w:rsid w:val="008976F6"/>
    <w:rsid w:val="008B1299"/>
    <w:rsid w:val="008B4671"/>
    <w:rsid w:val="008B479A"/>
    <w:rsid w:val="008B4C23"/>
    <w:rsid w:val="008B6A13"/>
    <w:rsid w:val="008C78E2"/>
    <w:rsid w:val="008E2240"/>
    <w:rsid w:val="008E532B"/>
    <w:rsid w:val="008E5F56"/>
    <w:rsid w:val="008F3739"/>
    <w:rsid w:val="00905882"/>
    <w:rsid w:val="0091085A"/>
    <w:rsid w:val="00911698"/>
    <w:rsid w:val="0091757A"/>
    <w:rsid w:val="00925F5B"/>
    <w:rsid w:val="00937FCD"/>
    <w:rsid w:val="0094137C"/>
    <w:rsid w:val="00943EFC"/>
    <w:rsid w:val="0095427E"/>
    <w:rsid w:val="0096130A"/>
    <w:rsid w:val="0097715B"/>
    <w:rsid w:val="009802C0"/>
    <w:rsid w:val="0098135B"/>
    <w:rsid w:val="009815D5"/>
    <w:rsid w:val="00981C67"/>
    <w:rsid w:val="00983142"/>
    <w:rsid w:val="00994653"/>
    <w:rsid w:val="009A0CF5"/>
    <w:rsid w:val="009A3746"/>
    <w:rsid w:val="009A7D32"/>
    <w:rsid w:val="009B2E75"/>
    <w:rsid w:val="009B341B"/>
    <w:rsid w:val="009B487D"/>
    <w:rsid w:val="009B50CC"/>
    <w:rsid w:val="009C06FD"/>
    <w:rsid w:val="009C32E0"/>
    <w:rsid w:val="009D10FF"/>
    <w:rsid w:val="009E12DD"/>
    <w:rsid w:val="009E3158"/>
    <w:rsid w:val="009E6CA4"/>
    <w:rsid w:val="009E7028"/>
    <w:rsid w:val="009F3B37"/>
    <w:rsid w:val="009F4608"/>
    <w:rsid w:val="009F4A82"/>
    <w:rsid w:val="009F6035"/>
    <w:rsid w:val="009F6877"/>
    <w:rsid w:val="009F79DD"/>
    <w:rsid w:val="00A029E8"/>
    <w:rsid w:val="00A034C3"/>
    <w:rsid w:val="00A0351A"/>
    <w:rsid w:val="00A113CB"/>
    <w:rsid w:val="00A1581F"/>
    <w:rsid w:val="00A25128"/>
    <w:rsid w:val="00A26085"/>
    <w:rsid w:val="00A2746A"/>
    <w:rsid w:val="00A31BF3"/>
    <w:rsid w:val="00A336F7"/>
    <w:rsid w:val="00A43701"/>
    <w:rsid w:val="00A552CF"/>
    <w:rsid w:val="00A60E1E"/>
    <w:rsid w:val="00A631D2"/>
    <w:rsid w:val="00A650B6"/>
    <w:rsid w:val="00A656DA"/>
    <w:rsid w:val="00A66F15"/>
    <w:rsid w:val="00A673A9"/>
    <w:rsid w:val="00A674E2"/>
    <w:rsid w:val="00A67E18"/>
    <w:rsid w:val="00A76649"/>
    <w:rsid w:val="00A77273"/>
    <w:rsid w:val="00A86196"/>
    <w:rsid w:val="00A91C72"/>
    <w:rsid w:val="00AA21BE"/>
    <w:rsid w:val="00AB0865"/>
    <w:rsid w:val="00AB5ADF"/>
    <w:rsid w:val="00AB6B57"/>
    <w:rsid w:val="00AC1C6C"/>
    <w:rsid w:val="00AC4E6B"/>
    <w:rsid w:val="00AC7E8A"/>
    <w:rsid w:val="00AD2795"/>
    <w:rsid w:val="00AE329D"/>
    <w:rsid w:val="00AF011C"/>
    <w:rsid w:val="00AF158F"/>
    <w:rsid w:val="00AF77F9"/>
    <w:rsid w:val="00B04C61"/>
    <w:rsid w:val="00B07A32"/>
    <w:rsid w:val="00B104C6"/>
    <w:rsid w:val="00B11266"/>
    <w:rsid w:val="00B16D80"/>
    <w:rsid w:val="00B24371"/>
    <w:rsid w:val="00B31ED2"/>
    <w:rsid w:val="00B33781"/>
    <w:rsid w:val="00B40E0D"/>
    <w:rsid w:val="00B413B9"/>
    <w:rsid w:val="00B452F9"/>
    <w:rsid w:val="00B5350F"/>
    <w:rsid w:val="00B60EB7"/>
    <w:rsid w:val="00B613B5"/>
    <w:rsid w:val="00B63C92"/>
    <w:rsid w:val="00B7782D"/>
    <w:rsid w:val="00B86FBB"/>
    <w:rsid w:val="00B934DF"/>
    <w:rsid w:val="00BA0605"/>
    <w:rsid w:val="00BA76EF"/>
    <w:rsid w:val="00BB11B3"/>
    <w:rsid w:val="00BB31FE"/>
    <w:rsid w:val="00BB7D39"/>
    <w:rsid w:val="00BC6B3E"/>
    <w:rsid w:val="00BD1127"/>
    <w:rsid w:val="00BD3C6D"/>
    <w:rsid w:val="00BE2479"/>
    <w:rsid w:val="00BE7227"/>
    <w:rsid w:val="00BE736B"/>
    <w:rsid w:val="00BF1666"/>
    <w:rsid w:val="00BF661C"/>
    <w:rsid w:val="00BF6B3F"/>
    <w:rsid w:val="00C038B2"/>
    <w:rsid w:val="00C062E7"/>
    <w:rsid w:val="00C1115A"/>
    <w:rsid w:val="00C12602"/>
    <w:rsid w:val="00C12CAD"/>
    <w:rsid w:val="00C1405F"/>
    <w:rsid w:val="00C167C9"/>
    <w:rsid w:val="00C31995"/>
    <w:rsid w:val="00C32019"/>
    <w:rsid w:val="00C330D9"/>
    <w:rsid w:val="00C4199A"/>
    <w:rsid w:val="00C4386E"/>
    <w:rsid w:val="00C44A68"/>
    <w:rsid w:val="00C52F8A"/>
    <w:rsid w:val="00C561BD"/>
    <w:rsid w:val="00C7717D"/>
    <w:rsid w:val="00C80A79"/>
    <w:rsid w:val="00C85CE3"/>
    <w:rsid w:val="00C9064B"/>
    <w:rsid w:val="00C93A5D"/>
    <w:rsid w:val="00C94471"/>
    <w:rsid w:val="00C95797"/>
    <w:rsid w:val="00C96DFD"/>
    <w:rsid w:val="00CA6681"/>
    <w:rsid w:val="00CB4C57"/>
    <w:rsid w:val="00CC2CD7"/>
    <w:rsid w:val="00CC3E57"/>
    <w:rsid w:val="00CD1445"/>
    <w:rsid w:val="00CD7821"/>
    <w:rsid w:val="00CE1F51"/>
    <w:rsid w:val="00CE5BDB"/>
    <w:rsid w:val="00CE7AA8"/>
    <w:rsid w:val="00CF0414"/>
    <w:rsid w:val="00CF4A33"/>
    <w:rsid w:val="00CF58FF"/>
    <w:rsid w:val="00CF739B"/>
    <w:rsid w:val="00CF7689"/>
    <w:rsid w:val="00D00382"/>
    <w:rsid w:val="00D00C8D"/>
    <w:rsid w:val="00D03405"/>
    <w:rsid w:val="00D04462"/>
    <w:rsid w:val="00D04A97"/>
    <w:rsid w:val="00D1154E"/>
    <w:rsid w:val="00D14085"/>
    <w:rsid w:val="00D14C78"/>
    <w:rsid w:val="00D16E24"/>
    <w:rsid w:val="00D17D7F"/>
    <w:rsid w:val="00D21832"/>
    <w:rsid w:val="00D2478E"/>
    <w:rsid w:val="00D26228"/>
    <w:rsid w:val="00D30CE9"/>
    <w:rsid w:val="00D36FDD"/>
    <w:rsid w:val="00D42840"/>
    <w:rsid w:val="00D55062"/>
    <w:rsid w:val="00D55884"/>
    <w:rsid w:val="00D75954"/>
    <w:rsid w:val="00D83584"/>
    <w:rsid w:val="00D8669A"/>
    <w:rsid w:val="00D9643D"/>
    <w:rsid w:val="00DA235D"/>
    <w:rsid w:val="00DA3AE2"/>
    <w:rsid w:val="00DB14DD"/>
    <w:rsid w:val="00DB1FCC"/>
    <w:rsid w:val="00DB5556"/>
    <w:rsid w:val="00DC0517"/>
    <w:rsid w:val="00DC233B"/>
    <w:rsid w:val="00DC5FB8"/>
    <w:rsid w:val="00DC7E3E"/>
    <w:rsid w:val="00DD0599"/>
    <w:rsid w:val="00DD082F"/>
    <w:rsid w:val="00DD69D8"/>
    <w:rsid w:val="00DE1664"/>
    <w:rsid w:val="00DE3D9A"/>
    <w:rsid w:val="00DF333F"/>
    <w:rsid w:val="00E0497C"/>
    <w:rsid w:val="00E11EED"/>
    <w:rsid w:val="00E12612"/>
    <w:rsid w:val="00E144AF"/>
    <w:rsid w:val="00E16C99"/>
    <w:rsid w:val="00E26C66"/>
    <w:rsid w:val="00E3086B"/>
    <w:rsid w:val="00E3092F"/>
    <w:rsid w:val="00E31369"/>
    <w:rsid w:val="00E364CE"/>
    <w:rsid w:val="00E43936"/>
    <w:rsid w:val="00E44331"/>
    <w:rsid w:val="00E45341"/>
    <w:rsid w:val="00E47A49"/>
    <w:rsid w:val="00E50D7A"/>
    <w:rsid w:val="00E56299"/>
    <w:rsid w:val="00E56648"/>
    <w:rsid w:val="00E56B2B"/>
    <w:rsid w:val="00E618DE"/>
    <w:rsid w:val="00E62BAE"/>
    <w:rsid w:val="00E659A8"/>
    <w:rsid w:val="00E73168"/>
    <w:rsid w:val="00E731E4"/>
    <w:rsid w:val="00E73F2F"/>
    <w:rsid w:val="00E75685"/>
    <w:rsid w:val="00E76109"/>
    <w:rsid w:val="00E95203"/>
    <w:rsid w:val="00EA0F20"/>
    <w:rsid w:val="00EA1FBB"/>
    <w:rsid w:val="00EA432D"/>
    <w:rsid w:val="00EB199D"/>
    <w:rsid w:val="00EC0B72"/>
    <w:rsid w:val="00EC38AC"/>
    <w:rsid w:val="00EC5053"/>
    <w:rsid w:val="00ED171E"/>
    <w:rsid w:val="00EF63D1"/>
    <w:rsid w:val="00EF6B6D"/>
    <w:rsid w:val="00EF760B"/>
    <w:rsid w:val="00F05300"/>
    <w:rsid w:val="00F05A13"/>
    <w:rsid w:val="00F10865"/>
    <w:rsid w:val="00F12E2C"/>
    <w:rsid w:val="00F370F3"/>
    <w:rsid w:val="00F41146"/>
    <w:rsid w:val="00F42C3A"/>
    <w:rsid w:val="00F44364"/>
    <w:rsid w:val="00F444CD"/>
    <w:rsid w:val="00F447AC"/>
    <w:rsid w:val="00F4706D"/>
    <w:rsid w:val="00F476FD"/>
    <w:rsid w:val="00F514E3"/>
    <w:rsid w:val="00F61AEA"/>
    <w:rsid w:val="00F6640D"/>
    <w:rsid w:val="00F72A3F"/>
    <w:rsid w:val="00F756AF"/>
    <w:rsid w:val="00F76557"/>
    <w:rsid w:val="00F76F67"/>
    <w:rsid w:val="00F812D1"/>
    <w:rsid w:val="00F8259C"/>
    <w:rsid w:val="00F825E6"/>
    <w:rsid w:val="00F868B8"/>
    <w:rsid w:val="00F90393"/>
    <w:rsid w:val="00F95D70"/>
    <w:rsid w:val="00F96815"/>
    <w:rsid w:val="00F97161"/>
    <w:rsid w:val="00FA0541"/>
    <w:rsid w:val="00FA1D10"/>
    <w:rsid w:val="00FA296E"/>
    <w:rsid w:val="00FA4190"/>
    <w:rsid w:val="00FA42DF"/>
    <w:rsid w:val="00FA7C7D"/>
    <w:rsid w:val="00FB205F"/>
    <w:rsid w:val="00FC6E4A"/>
    <w:rsid w:val="00FC7438"/>
    <w:rsid w:val="00FE2B7D"/>
    <w:rsid w:val="00FE2DB7"/>
    <w:rsid w:val="00FF25AB"/>
    <w:rsid w:val="00FF2EB7"/>
    <w:rsid w:val="00FF311F"/>
    <w:rsid w:val="00FF61B3"/>
  </w:rsids>
  <m:mathPr>
    <m:mathFont m:val="Cambria Math"/>
    <m:brkBin m:val="before"/>
    <m:brkBinSub m:val="--"/>
    <m:smallFrac m:val="0"/>
    <m:dispDef/>
    <m:lMargin m:val="0"/>
    <m:rMargin m:val="0"/>
    <m:defJc m:val="centerGroup"/>
    <m:wrapIndent m:val="1440"/>
    <m:intLim m:val="subSup"/>
    <m:naryLim m:val="undOvr"/>
  </m:mathPr>
  <w:themeFontLang w:val="es-PY"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318FC4"/>
  <w15:docId w15:val="{C6FD4539-2FF4-4714-A3C9-BE2E46DBB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350343"/>
    <w:pPr>
      <w:keepNext/>
      <w:keepLines/>
      <w:pBdr>
        <w:top w:val="single" w:sz="4" w:space="1" w:color="auto"/>
        <w:left w:val="single" w:sz="4" w:space="4" w:color="auto"/>
        <w:bottom w:val="single" w:sz="4" w:space="1" w:color="auto"/>
        <w:right w:val="single" w:sz="4" w:space="4" w:color="auto"/>
      </w:pBdr>
      <w:spacing w:before="240" w:after="0"/>
      <w:jc w:val="center"/>
      <w:outlineLvl w:val="0"/>
    </w:pPr>
    <w:rPr>
      <w:rFonts w:ascii="Arial" w:eastAsiaTheme="majorEastAsia" w:hAnsi="Arial" w:cstheme="majorBidi"/>
      <w:b/>
      <w:sz w:val="28"/>
      <w:szCs w:val="32"/>
    </w:rPr>
  </w:style>
  <w:style w:type="paragraph" w:styleId="Ttulo2">
    <w:name w:val="heading 2"/>
    <w:basedOn w:val="Normal"/>
    <w:next w:val="Normal"/>
    <w:link w:val="Ttulo2Car"/>
    <w:uiPriority w:val="9"/>
    <w:unhideWhenUsed/>
    <w:qFormat/>
    <w:rsid w:val="00350343"/>
    <w:pPr>
      <w:keepNext/>
      <w:keepLines/>
      <w:spacing w:before="40" w:after="0"/>
      <w:outlineLvl w:val="1"/>
    </w:pPr>
    <w:rPr>
      <w:rFonts w:ascii="Arial" w:eastAsiaTheme="majorEastAsia" w:hAnsi="Arial" w:cstheme="majorBidi"/>
      <w:b/>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50343"/>
    <w:rPr>
      <w:rFonts w:ascii="Arial" w:eastAsiaTheme="majorEastAsia" w:hAnsi="Arial" w:cstheme="majorBidi"/>
      <w:b/>
      <w:sz w:val="28"/>
      <w:szCs w:val="32"/>
    </w:rPr>
  </w:style>
  <w:style w:type="character" w:customStyle="1" w:styleId="Ttulo2Car">
    <w:name w:val="Título 2 Car"/>
    <w:basedOn w:val="Fuentedeprrafopredeter"/>
    <w:link w:val="Ttulo2"/>
    <w:uiPriority w:val="9"/>
    <w:rsid w:val="00350343"/>
    <w:rPr>
      <w:rFonts w:ascii="Arial" w:eastAsiaTheme="majorEastAsia" w:hAnsi="Arial" w:cstheme="majorBidi"/>
      <w:b/>
      <w:sz w:val="26"/>
      <w:szCs w:val="26"/>
    </w:rPr>
  </w:style>
  <w:style w:type="paragraph" w:styleId="Encabezado">
    <w:name w:val="header"/>
    <w:basedOn w:val="Normal"/>
    <w:link w:val="EncabezadoCar"/>
    <w:uiPriority w:val="99"/>
    <w:unhideWhenUsed/>
    <w:rsid w:val="004845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845E5"/>
  </w:style>
  <w:style w:type="paragraph" w:styleId="Piedepgina">
    <w:name w:val="footer"/>
    <w:basedOn w:val="Normal"/>
    <w:link w:val="PiedepginaCar"/>
    <w:uiPriority w:val="99"/>
    <w:unhideWhenUsed/>
    <w:rsid w:val="004845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845E5"/>
  </w:style>
  <w:style w:type="paragraph" w:styleId="TtulodeTDC">
    <w:name w:val="TOC Heading"/>
    <w:basedOn w:val="Ttulo1"/>
    <w:next w:val="Normal"/>
    <w:uiPriority w:val="39"/>
    <w:unhideWhenUsed/>
    <w:qFormat/>
    <w:rsid w:val="004845E5"/>
    <w:pPr>
      <w:pBdr>
        <w:top w:val="none" w:sz="0" w:space="0" w:color="auto"/>
        <w:left w:val="none" w:sz="0" w:space="0" w:color="auto"/>
        <w:bottom w:val="none" w:sz="0" w:space="0" w:color="auto"/>
        <w:right w:val="none" w:sz="0" w:space="0" w:color="auto"/>
      </w:pBdr>
      <w:jc w:val="left"/>
      <w:outlineLvl w:val="9"/>
    </w:pPr>
    <w:rPr>
      <w:rFonts w:asciiTheme="majorHAnsi" w:hAnsiTheme="majorHAnsi"/>
      <w:b w:val="0"/>
      <w:color w:val="2E74B5" w:themeColor="accent1" w:themeShade="BF"/>
      <w:sz w:val="32"/>
      <w:lang w:eastAsia="es-PY"/>
    </w:rPr>
  </w:style>
  <w:style w:type="paragraph" w:styleId="TDC1">
    <w:name w:val="toc 1"/>
    <w:basedOn w:val="Normal"/>
    <w:next w:val="Normal"/>
    <w:autoRedefine/>
    <w:uiPriority w:val="39"/>
    <w:unhideWhenUsed/>
    <w:rsid w:val="004845E5"/>
    <w:pPr>
      <w:spacing w:after="100"/>
    </w:pPr>
  </w:style>
  <w:style w:type="paragraph" w:styleId="TDC2">
    <w:name w:val="toc 2"/>
    <w:basedOn w:val="Normal"/>
    <w:next w:val="Normal"/>
    <w:autoRedefine/>
    <w:uiPriority w:val="39"/>
    <w:unhideWhenUsed/>
    <w:rsid w:val="004845E5"/>
    <w:pPr>
      <w:spacing w:after="100"/>
      <w:ind w:left="220"/>
    </w:pPr>
  </w:style>
  <w:style w:type="character" w:styleId="Hipervnculo">
    <w:name w:val="Hyperlink"/>
    <w:basedOn w:val="Fuentedeprrafopredeter"/>
    <w:uiPriority w:val="99"/>
    <w:unhideWhenUsed/>
    <w:rsid w:val="004845E5"/>
    <w:rPr>
      <w:color w:val="0563C1" w:themeColor="hyperlink"/>
      <w:u w:val="single"/>
    </w:rPr>
  </w:style>
  <w:style w:type="character" w:styleId="Refdecomentario">
    <w:name w:val="annotation reference"/>
    <w:basedOn w:val="Fuentedeprrafopredeter"/>
    <w:uiPriority w:val="99"/>
    <w:semiHidden/>
    <w:unhideWhenUsed/>
    <w:rsid w:val="00B04C61"/>
    <w:rPr>
      <w:sz w:val="16"/>
      <w:szCs w:val="16"/>
    </w:rPr>
  </w:style>
  <w:style w:type="paragraph" w:styleId="Textocomentario">
    <w:name w:val="annotation text"/>
    <w:basedOn w:val="Normal"/>
    <w:link w:val="TextocomentarioCar"/>
    <w:uiPriority w:val="99"/>
    <w:semiHidden/>
    <w:unhideWhenUsed/>
    <w:rsid w:val="00B04C6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04C61"/>
    <w:rPr>
      <w:sz w:val="20"/>
      <w:szCs w:val="20"/>
    </w:rPr>
  </w:style>
  <w:style w:type="paragraph" w:styleId="Asuntodelcomentario">
    <w:name w:val="annotation subject"/>
    <w:basedOn w:val="Textocomentario"/>
    <w:next w:val="Textocomentario"/>
    <w:link w:val="AsuntodelcomentarioCar"/>
    <w:uiPriority w:val="99"/>
    <w:semiHidden/>
    <w:unhideWhenUsed/>
    <w:rsid w:val="00B04C61"/>
    <w:rPr>
      <w:b/>
      <w:bCs/>
    </w:rPr>
  </w:style>
  <w:style w:type="character" w:customStyle="1" w:styleId="AsuntodelcomentarioCar">
    <w:name w:val="Asunto del comentario Car"/>
    <w:basedOn w:val="TextocomentarioCar"/>
    <w:link w:val="Asuntodelcomentario"/>
    <w:uiPriority w:val="99"/>
    <w:semiHidden/>
    <w:rsid w:val="00B04C61"/>
    <w:rPr>
      <w:b/>
      <w:bCs/>
      <w:sz w:val="20"/>
      <w:szCs w:val="20"/>
    </w:rPr>
  </w:style>
  <w:style w:type="paragraph" w:styleId="Textodeglobo">
    <w:name w:val="Balloon Text"/>
    <w:basedOn w:val="Normal"/>
    <w:link w:val="TextodegloboCar"/>
    <w:uiPriority w:val="99"/>
    <w:semiHidden/>
    <w:unhideWhenUsed/>
    <w:rsid w:val="00B04C6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04C61"/>
    <w:rPr>
      <w:rFonts w:ascii="Segoe UI" w:hAnsi="Segoe UI" w:cs="Segoe UI"/>
      <w:sz w:val="18"/>
      <w:szCs w:val="18"/>
    </w:rPr>
  </w:style>
  <w:style w:type="paragraph" w:customStyle="1" w:styleId="Default">
    <w:name w:val="Default"/>
    <w:rsid w:val="009E12DD"/>
    <w:pPr>
      <w:autoSpaceDE w:val="0"/>
      <w:autoSpaceDN w:val="0"/>
      <w:adjustRightInd w:val="0"/>
      <w:spacing w:after="0" w:line="240" w:lineRule="auto"/>
    </w:pPr>
    <w:rPr>
      <w:rFonts w:ascii="Arial" w:hAnsi="Arial" w:cs="Arial"/>
      <w:color w:val="000000"/>
      <w:sz w:val="24"/>
      <w:szCs w:val="24"/>
    </w:rPr>
  </w:style>
  <w:style w:type="paragraph" w:styleId="Revisin">
    <w:name w:val="Revision"/>
    <w:hidden/>
    <w:uiPriority w:val="99"/>
    <w:semiHidden/>
    <w:rsid w:val="00DF333F"/>
    <w:pPr>
      <w:spacing w:after="0" w:line="240" w:lineRule="auto"/>
    </w:pPr>
  </w:style>
  <w:style w:type="paragraph" w:styleId="Prrafodelista">
    <w:name w:val="List Paragraph"/>
    <w:basedOn w:val="Normal"/>
    <w:uiPriority w:val="34"/>
    <w:qFormat/>
    <w:rsid w:val="00206D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882114">
      <w:bodyDiv w:val="1"/>
      <w:marLeft w:val="0"/>
      <w:marRight w:val="0"/>
      <w:marTop w:val="0"/>
      <w:marBottom w:val="0"/>
      <w:divBdr>
        <w:top w:val="none" w:sz="0" w:space="0" w:color="auto"/>
        <w:left w:val="none" w:sz="0" w:space="0" w:color="auto"/>
        <w:bottom w:val="none" w:sz="0" w:space="0" w:color="auto"/>
        <w:right w:val="none" w:sz="0" w:space="0" w:color="auto"/>
      </w:divBdr>
    </w:div>
    <w:div w:id="790589401">
      <w:bodyDiv w:val="1"/>
      <w:marLeft w:val="0"/>
      <w:marRight w:val="0"/>
      <w:marTop w:val="0"/>
      <w:marBottom w:val="0"/>
      <w:divBdr>
        <w:top w:val="none" w:sz="0" w:space="0" w:color="auto"/>
        <w:left w:val="none" w:sz="0" w:space="0" w:color="auto"/>
        <w:bottom w:val="none" w:sz="0" w:space="0" w:color="auto"/>
        <w:right w:val="none" w:sz="0" w:space="0" w:color="auto"/>
      </w:divBdr>
    </w:div>
    <w:div w:id="846485436">
      <w:bodyDiv w:val="1"/>
      <w:marLeft w:val="0"/>
      <w:marRight w:val="0"/>
      <w:marTop w:val="0"/>
      <w:marBottom w:val="0"/>
      <w:divBdr>
        <w:top w:val="none" w:sz="0" w:space="0" w:color="auto"/>
        <w:left w:val="none" w:sz="0" w:space="0" w:color="auto"/>
        <w:bottom w:val="none" w:sz="0" w:space="0" w:color="auto"/>
        <w:right w:val="none" w:sz="0" w:space="0" w:color="auto"/>
      </w:divBdr>
    </w:div>
    <w:div w:id="1384063021">
      <w:bodyDiv w:val="1"/>
      <w:marLeft w:val="0"/>
      <w:marRight w:val="0"/>
      <w:marTop w:val="0"/>
      <w:marBottom w:val="0"/>
      <w:divBdr>
        <w:top w:val="none" w:sz="0" w:space="0" w:color="auto"/>
        <w:left w:val="none" w:sz="0" w:space="0" w:color="auto"/>
        <w:bottom w:val="none" w:sz="0" w:space="0" w:color="auto"/>
        <w:right w:val="none" w:sz="0" w:space="0" w:color="auto"/>
      </w:divBdr>
    </w:div>
    <w:div w:id="1412628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aciones.gov.p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E9956-EB47-46D5-9DEE-0B6D6546E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29</Pages>
  <Words>11178</Words>
  <Characters>61484</Characters>
  <Application>Microsoft Office Word</Application>
  <DocSecurity>0</DocSecurity>
  <Lines>512</Lines>
  <Paragraphs>145</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72517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Maria Centurion Pachigua</dc:creator>
  <cp:keywords/>
  <dc:description/>
  <cp:lastModifiedBy>Liz Maria Centurion Pachigua</cp:lastModifiedBy>
  <cp:revision>4</cp:revision>
  <cp:lastPrinted>2017-04-24T18:48:00Z</cp:lastPrinted>
  <dcterms:created xsi:type="dcterms:W3CDTF">2018-05-23T15:07:00Z</dcterms:created>
  <dcterms:modified xsi:type="dcterms:W3CDTF">2018-05-28T15:21:00Z</dcterms:modified>
</cp:coreProperties>
</file>